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49" w:rsidRPr="00C27949" w:rsidRDefault="00C27949" w:rsidP="00C27949">
      <w:pPr>
        <w:spacing w:before="100" w:beforeAutospacing="1" w:after="0"/>
        <w:ind w:left="-539"/>
        <w:jc w:val="center"/>
        <w:rPr>
          <w:rFonts w:ascii="Times New Roman" w:hAnsi="Times New Roman"/>
          <w:sz w:val="28"/>
          <w:szCs w:val="28"/>
        </w:rPr>
      </w:pPr>
      <w:r w:rsidRPr="00C27949">
        <w:rPr>
          <w:rStyle w:val="a6"/>
          <w:rFonts w:ascii="Times New Roman" w:hAnsi="Times New Roman"/>
          <w:sz w:val="28"/>
          <w:szCs w:val="28"/>
        </w:rPr>
        <w:t xml:space="preserve">Нормы и правила по благоустройству территории </w:t>
      </w:r>
      <w:r w:rsidRPr="00C27949">
        <w:rPr>
          <w:rFonts w:ascii="Times New Roman" w:hAnsi="Times New Roman"/>
          <w:b/>
          <w:bCs/>
          <w:sz w:val="28"/>
          <w:szCs w:val="28"/>
        </w:rPr>
        <w:br/>
      </w:r>
      <w:r w:rsidRPr="00C27949">
        <w:rPr>
          <w:rStyle w:val="a6"/>
          <w:rFonts w:ascii="Times New Roman" w:hAnsi="Times New Roman"/>
          <w:sz w:val="28"/>
          <w:szCs w:val="28"/>
        </w:rPr>
        <w:t xml:space="preserve">сельского поселения Пискалы муниципального района </w:t>
      </w:r>
      <w:proofErr w:type="gramStart"/>
      <w:r w:rsidRPr="00C27949">
        <w:rPr>
          <w:rStyle w:val="a6"/>
          <w:rFonts w:ascii="Times New Roman" w:hAnsi="Times New Roman"/>
          <w:sz w:val="28"/>
          <w:szCs w:val="28"/>
        </w:rPr>
        <w:t>Ставропольский</w:t>
      </w:r>
      <w:proofErr w:type="gramEnd"/>
      <w:r w:rsidRPr="00C27949">
        <w:rPr>
          <w:rStyle w:val="a6"/>
          <w:rFonts w:ascii="Times New Roman" w:hAnsi="Times New Roman"/>
          <w:sz w:val="28"/>
          <w:szCs w:val="28"/>
        </w:rPr>
        <w:t xml:space="preserve"> Самарской области </w:t>
      </w:r>
    </w:p>
    <w:p w:rsidR="000D66B5" w:rsidRPr="006A5F18" w:rsidRDefault="000D66B5" w:rsidP="000D66B5">
      <w:pPr>
        <w:spacing w:before="100" w:beforeAutospacing="1" w:after="0"/>
        <w:ind w:left="-539"/>
        <w:jc w:val="center"/>
        <w:rPr>
          <w:color w:val="FF0000"/>
        </w:rPr>
      </w:pPr>
      <w:r w:rsidRPr="006A5F18">
        <w:rPr>
          <w:color w:val="FF0000"/>
        </w:rPr>
        <w:t xml:space="preserve">(в редакции Решения Собрания представителей сельского поселения Пискалы </w:t>
      </w:r>
      <w:r w:rsidRPr="006A5F18">
        <w:rPr>
          <w:color w:val="FF0000"/>
        </w:rPr>
        <w:br/>
        <w:t xml:space="preserve">муниципального района </w:t>
      </w:r>
      <w:proofErr w:type="gramStart"/>
      <w:r w:rsidRPr="006A5F18">
        <w:rPr>
          <w:color w:val="FF0000"/>
        </w:rPr>
        <w:t>Ставропольский</w:t>
      </w:r>
      <w:proofErr w:type="gramEnd"/>
      <w:r w:rsidRPr="006A5F18">
        <w:rPr>
          <w:color w:val="FF0000"/>
        </w:rPr>
        <w:t xml:space="preserve"> Самарской области от </w:t>
      </w:r>
      <w:r>
        <w:rPr>
          <w:color w:val="FF0000"/>
        </w:rPr>
        <w:t>31.07.2019</w:t>
      </w:r>
      <w:r w:rsidRPr="006A5F18">
        <w:rPr>
          <w:color w:val="FF0000"/>
        </w:rPr>
        <w:t xml:space="preserve"> № </w:t>
      </w:r>
      <w:r>
        <w:rPr>
          <w:color w:val="FF0000"/>
        </w:rPr>
        <w:t>156</w:t>
      </w:r>
      <w:r w:rsidRPr="006A5F18">
        <w:rPr>
          <w:color w:val="FF0000"/>
        </w:rPr>
        <w:t>)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  <w:sz w:val="24"/>
          <w:szCs w:val="24"/>
        </w:rPr>
      </w:pPr>
      <w:r w:rsidRPr="00C27949">
        <w:rPr>
          <w:rFonts w:ascii="Times New Roman" w:hAnsi="Times New Roman"/>
          <w:sz w:val="24"/>
          <w:szCs w:val="24"/>
        </w:rPr>
        <w:br/>
        <w:t xml:space="preserve">  </w:t>
      </w:r>
      <w:r w:rsidRPr="00C27949">
        <w:rPr>
          <w:rStyle w:val="a6"/>
          <w:rFonts w:ascii="Times New Roman" w:hAnsi="Times New Roman"/>
          <w:sz w:val="24"/>
          <w:szCs w:val="24"/>
        </w:rPr>
        <w:t>Глава 1. Общие положения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  <w:sz w:val="24"/>
          <w:szCs w:val="24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1. Основные параметры и понятия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Нормы и правила по благоустройству территории сельского поселения Пискалы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Нормы могут применяться для применения при проектировании,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осуществлением мероприятий по благоустройству территорий, эксплуатации благоустроенных территорий.</w:t>
      </w:r>
      <w:r>
        <w:rPr>
          <w:rFonts w:ascii="Times New Roman" w:hAnsi="Times New Roman"/>
          <w:sz w:val="24"/>
          <w:szCs w:val="24"/>
        </w:rPr>
        <w:br/>
        <w:t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В настоящих Нормах использованы ссылки на следующие нормативные документы:</w:t>
      </w:r>
      <w:r>
        <w:rPr>
          <w:rFonts w:ascii="Times New Roman" w:hAnsi="Times New Roman"/>
          <w:sz w:val="24"/>
          <w:szCs w:val="24"/>
        </w:rPr>
        <w:br/>
        <w:t>СП 51.13330.2011 «СНиП 23-03-2003. Защита от шума».</w:t>
      </w:r>
      <w:r>
        <w:rPr>
          <w:rFonts w:ascii="Times New Roman" w:hAnsi="Times New Roman"/>
          <w:sz w:val="24"/>
          <w:szCs w:val="24"/>
        </w:rPr>
        <w:br/>
        <w:t>СП 17.13330.2011 «СНиП II-26-76. Кровли. Нормы проектирования».</w:t>
      </w:r>
      <w:r>
        <w:rPr>
          <w:rFonts w:ascii="Times New Roman" w:hAnsi="Times New Roman"/>
          <w:sz w:val="24"/>
          <w:szCs w:val="24"/>
        </w:rPr>
        <w:br/>
        <w:t>СП 20.13330.2011 «СНиП 2.01.07-85* Нагрузки и воздействия».</w:t>
      </w:r>
      <w:r>
        <w:rPr>
          <w:rFonts w:ascii="Times New Roman" w:hAnsi="Times New Roman"/>
          <w:sz w:val="24"/>
          <w:szCs w:val="24"/>
        </w:rPr>
        <w:br/>
        <w:t>СНиП 2.01.15-90 «Инженерная защита территорий, зданий и сооружений от опасных геологических процессов».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31.13330.2010 «СНиП 2.04.02-84*. Водоснабжение. Наружные сети и сооружения».</w:t>
      </w:r>
      <w:r>
        <w:rPr>
          <w:rFonts w:ascii="Times New Roman" w:hAnsi="Times New Roman"/>
          <w:sz w:val="24"/>
          <w:szCs w:val="24"/>
        </w:rPr>
        <w:br/>
        <w:t>СП 32.13330.2010 "СНиП 2.04.03-85. Канализация. Наружные сети и сооружения"</w:t>
      </w:r>
      <w:r>
        <w:rPr>
          <w:rFonts w:ascii="Times New Roman" w:hAnsi="Times New Roman"/>
          <w:sz w:val="24"/>
          <w:szCs w:val="24"/>
        </w:rPr>
        <w:br/>
        <w:t>СП 34.13330.2010 «СНиП 2.05.02-85*. Автомобильные дороги».</w:t>
      </w:r>
      <w:r>
        <w:rPr>
          <w:rFonts w:ascii="Times New Roman" w:hAnsi="Times New Roman"/>
          <w:sz w:val="24"/>
          <w:szCs w:val="24"/>
        </w:rPr>
        <w:br/>
        <w:t>СП 42.13330.20011 «СНиП 2.07.01-89*. Планировка и застройка городских и сельских поселений».</w:t>
      </w:r>
      <w:r>
        <w:rPr>
          <w:rFonts w:ascii="Times New Roman" w:hAnsi="Times New Roman"/>
          <w:sz w:val="24"/>
          <w:szCs w:val="24"/>
        </w:rPr>
        <w:br/>
        <w:t>СанПиН 42-128-4690-88 «Санитарные правила содержания территорий населенных мест».</w:t>
      </w:r>
      <w:r>
        <w:rPr>
          <w:rFonts w:ascii="Times New Roman" w:hAnsi="Times New Roman"/>
          <w:sz w:val="24"/>
          <w:szCs w:val="24"/>
        </w:rPr>
        <w:br/>
        <w:t>СНиП 21-01-97* «Пожарная безопасность зданий и сооружений».</w:t>
      </w:r>
      <w:r>
        <w:rPr>
          <w:rFonts w:ascii="Times New Roman" w:hAnsi="Times New Roman"/>
          <w:sz w:val="24"/>
          <w:szCs w:val="24"/>
        </w:rPr>
        <w:br/>
        <w:t>СП 52.13330.2010 «СНиП 23-05-95*. Естественное и искусственное освещение».</w:t>
      </w:r>
      <w:r>
        <w:rPr>
          <w:rFonts w:ascii="Times New Roman" w:hAnsi="Times New Roman"/>
          <w:sz w:val="24"/>
          <w:szCs w:val="24"/>
        </w:rPr>
        <w:br/>
        <w:t>СН 541-82 «Инструкция по проектированию наружного освещения городов, поселков и сельских населенных пунктов».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59.13330.2010 «СНиП 35-01-2001. Доступность зданий и сооружений для маломобильных групп населения».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СанПиН 2.2.1/2.1.1.1200-03 «Санитарно-защитные зоны и санитарная классификация предприятий, сооружений и иных объектов».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СанПиН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нормы".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52289-2004 «Технические средства организации дорожного движения».</w:t>
      </w:r>
      <w:r>
        <w:rPr>
          <w:rFonts w:ascii="Times New Roman" w:hAnsi="Times New Roman"/>
          <w:sz w:val="24"/>
          <w:szCs w:val="24"/>
        </w:rPr>
        <w:br/>
        <w:t>ГОСТ 26804-2012. Межгосударственный стандарт. Ограждения дорожные металлические барьерного типа. Технические условия.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52290-2004 «Знаки дорожные. Общие технические требования».</w:t>
      </w:r>
      <w:r>
        <w:rPr>
          <w:rFonts w:ascii="Times New Roman" w:hAnsi="Times New Roman"/>
          <w:sz w:val="24"/>
          <w:szCs w:val="24"/>
        </w:rPr>
        <w:br/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51256-2018. 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52044-2003 «Общие технические требования к средствам наружной рекламы. Правила размещения».</w:t>
      </w:r>
      <w:r>
        <w:rPr>
          <w:rFonts w:ascii="Times New Roman" w:hAnsi="Times New Roman"/>
          <w:sz w:val="24"/>
          <w:szCs w:val="24"/>
        </w:rPr>
        <w:br/>
        <w:t>1.5. В настоящих Нормах применяются следующие термины с соответствующими определениями: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Благоустройство территории</w:t>
      </w:r>
      <w:r>
        <w:rPr>
          <w:rFonts w:ascii="Times New Roman" w:hAnsi="Times New Roman"/>
          <w:sz w:val="24"/>
          <w:szCs w:val="24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Прилегающая территория</w:t>
      </w:r>
      <w:r>
        <w:rPr>
          <w:rFonts w:ascii="Times New Roman" w:hAnsi="Times New Roman"/>
          <w:sz w:val="24"/>
          <w:szCs w:val="24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Times New Roman" w:hAnsi="Times New Roman"/>
          <w:sz w:val="24"/>
          <w:szCs w:val="24"/>
        </w:rPr>
        <w:t>границы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Элементы благоустройства</w:t>
      </w:r>
      <w:r>
        <w:rPr>
          <w:rFonts w:ascii="Times New Roman" w:hAnsi="Times New Roman"/>
          <w:sz w:val="24"/>
          <w:szCs w:val="24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C27949" w:rsidRDefault="00C27949" w:rsidP="00C2794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Нормируемый комплекс элементов благоустройства</w:t>
      </w:r>
      <w:r>
        <w:rPr>
          <w:rFonts w:ascii="Times New Roman" w:hAnsi="Times New Roman"/>
          <w:sz w:val="24"/>
          <w:szCs w:val="24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Пискалы.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Объекты благоустройства территории</w:t>
      </w:r>
      <w:r>
        <w:rPr>
          <w:rFonts w:ascii="Times New Roman" w:hAnsi="Times New Roman"/>
          <w:sz w:val="24"/>
          <w:szCs w:val="24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b/>
          <w:i/>
          <w:sz w:val="24"/>
          <w:szCs w:val="24"/>
        </w:rPr>
        <w:t>Объекты нормирования благоустройства территории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rPr>
          <w:rFonts w:ascii="Times New Roman" w:hAnsi="Times New Roman"/>
          <w:sz w:val="24"/>
          <w:szCs w:val="24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Уборка территорий</w:t>
      </w:r>
      <w:r>
        <w:rPr>
          <w:rFonts w:ascii="Times New Roman" w:hAnsi="Times New Roman"/>
          <w:sz w:val="24"/>
          <w:szCs w:val="24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</w:t>
      </w:r>
      <w:r>
        <w:rPr>
          <w:rFonts w:ascii="Times New Roman" w:hAnsi="Times New Roman"/>
          <w:sz w:val="24"/>
          <w:szCs w:val="24"/>
        </w:rPr>
        <w:lastRenderedPageBreak/>
        <w:t>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требований настоящих Норм на территории сельского поселения Пискалы осуществляет специалист администрации сельского поселения Пискалы.</w:t>
      </w:r>
    </w:p>
    <w:p w:rsidR="00C27949" w:rsidRPr="00C27949" w:rsidRDefault="00C27949" w:rsidP="00C27949">
      <w:pPr>
        <w:spacing w:before="100" w:beforeAutospacing="1" w:after="0"/>
        <w:ind w:left="-539"/>
        <w:jc w:val="center"/>
        <w:rPr>
          <w:rStyle w:val="a6"/>
          <w:rFonts w:ascii="Times New Roman" w:hAnsi="Times New Roman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2. Общие принципы и подходы</w:t>
      </w:r>
    </w:p>
    <w:p w:rsidR="00C27949" w:rsidRDefault="00C27949" w:rsidP="00C27949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Деятельность по благоустройству включает в себя разработку проектной документации по благоустройству территорий, выполнение мероприятий по благоустройству и содержание объектов благоустройства. Под проектной документацией по благоустройству территорий понимается пакет документации, основанной на стратегии развития поселения и концепции, отражающей потребности его жителей,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подготавливаются по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</w:p>
    <w:p w:rsidR="00C27949" w:rsidRDefault="00C27949" w:rsidP="00C2794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Разработка проектной документации по благоустройству территорий, а также выполнение мероприятий по благоустройству и содержанию объектов благоустройства осуществляется с соблюдением норм, указанных в установленных на территории Российской Федерации сводах правил и национальных стандартах.</w:t>
      </w:r>
    </w:p>
    <w:p w:rsidR="00C27949" w:rsidRDefault="00C27949" w:rsidP="00C2794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2.3.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сообществами. При этом осуществлять реализацию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2.4. Содержание объектов благоустройства осуществляется путем поддержания их в надлежащем техническом, физическом, эстетическом состоянии, а также их отдельных элементов в соответствии с эксплуатационными требованиями. При разработке и выборе проектов по благоустройству территорий важным критерием является стоимость их эксплуатации и содержания.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2.5.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Ме</w:t>
      </w:r>
      <w:r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>жду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владеющие земельными участками на праве собственности и ином вещном праве,  и администрацией поселения может быть заключен договор о закреплении прилегающей территории с правом ее целевого использования, оговоренного договором и соблюдением обязательств, установленных Правилами благоустройства территории поселения.</w:t>
      </w:r>
      <w:proofErr w:type="gramEnd"/>
      <w:r>
        <w:rPr>
          <w:rFonts w:ascii="Times New Roman" w:hAnsi="Times New Roman"/>
          <w:kern w:val="3"/>
          <w:sz w:val="24"/>
          <w:szCs w:val="24"/>
          <w:shd w:val="clear" w:color="auto" w:fill="FFFFFF"/>
          <w:lang w:eastAsia="en-US" w:bidi="en-US"/>
        </w:rPr>
        <w:t xml:space="preserve">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организаций, приоритет отдается проектам по озеленению территорий, устроению рекреационных зон, детских площадок.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 xml:space="preserve">2.6.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Участниками деятельности по благоустройству являются, в том числе: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жители, которые формируют запрос на благоустройство и принимают участие в оценке предлагаемых решений. В отдельных случаях жители участвуют в выполнении работ. Жители могут быть представлены общественными организациями и объединениями;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представители органов местного самоуправления, которые формируют техническое задание, выбирают исполнителей и обеспечивают финансирование;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в) хозяйствующие субъекты, 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осуществляющие деятельность на территории поселения, которые могут соучаствовать в формир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овании запроса на благоустройство, а также в финансировании мероприятий по благоустройству;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представители профессионального сообщества, в том числе архитекторы и дизайнеры, которые разрабатывают концепции объектов благоустройства и создают рабочую документацию;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исполнители работ, в том числе строители, производители малых архитектурных форм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2.7. Участие жителей в подготовке и реализации проектов по благоустройству осуществляется путем инициирования проектов благоустройства, участия в обсуждении проектных решений и, в некоторых случаях, реализации принятых решений.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2.8. Участие жителей населенного пункта может быть прямым или опосредованным через общественные организации, в том числе организации, объединяющие профессиональных проектировщиков — архитекторов, ландшафтных архитекторов, дизайнеров, а также ассоциации и объединения предпринимателей.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2.9.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2.10. Территории поселения, удобно расположенные и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легко доступные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для большого числа жителей, должны использовать с максимальной эффективностью, на протяжении как можно более длительного времени и в любой сезон. Целесообразно предусмотреть взаимосвязь пространств поселения, доступность объектов инфраструктуры, в том числе за счет ликвидации необоснованных барьеров и препятствий.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 Основными принципами обеспечения качества городской среды при реализации проектов благоустройства территорий являются: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2.11.1. Принцип функционального разнообразия - насыщенность территории разнообразными социальными и коммерческими сервисами.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2.11.2. Принцип комфортной организации пешеходной среды - создание в муниципальном образовании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2.11.3. Принцип комфортной мобильности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2.11.4. Принцип комфортной среды для общения - гармоничное размещение в населенном пункте общественных и приватных пространств.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2.11.5. Принцип насыщенности общественных и приватных пространств разнообразными элементами 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2.12.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 Для связанных между собой территорий поселения, расположенных на участках, имеющих разных владельцев, разрабатываются единые или согласованные проекты благоустройства.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2.13.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2.14. В рамках разработки муниципальных программ по благоустройству производится инвентаризация объектов благоустройства, и разрабатываются паспорта объектов благоустройства.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2.15. В паспорте отображается следующая информация: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о собственниках и границах земельных участков, формирующих территорию объекта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ситуационный план;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элементы 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текущем состоянии;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сведения о планируемых мероприятиях по благоустройству территорий.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2.16.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поселения.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Раздел 3.</w:t>
      </w:r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Формы и механизмы общественного участия </w:t>
      </w:r>
      <w:proofErr w:type="gramStart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в</w:t>
      </w:r>
      <w:proofErr w:type="gramEnd"/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lang w:eastAsia="en-US" w:bidi="en-US"/>
        </w:rPr>
      </w:pPr>
      <w:proofErr w:type="gramStart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принятии</w:t>
      </w:r>
      <w:proofErr w:type="gramEnd"/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 xml:space="preserve"> решений и реализации проектов комплексного благоустройства</w:t>
      </w:r>
    </w:p>
    <w:p w:rsidR="00C27949" w:rsidRPr="00C27949" w:rsidRDefault="00C27949" w:rsidP="00C27949">
      <w:pPr>
        <w:widowControl w:val="0"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 w:rsidRPr="00C27949">
        <w:rPr>
          <w:rFonts w:ascii="Times New Roman" w:hAnsi="Times New Roman"/>
          <w:b/>
          <w:kern w:val="3"/>
          <w:sz w:val="24"/>
          <w:szCs w:val="24"/>
          <w:lang w:eastAsia="en-US" w:bidi="en-US"/>
        </w:rPr>
        <w:t>и развит</w:t>
      </w:r>
      <w:r w:rsidRPr="00C27949">
        <w:rPr>
          <w:rFonts w:ascii="Times New Roman" w:hAnsi="Times New Roman"/>
          <w:b/>
          <w:kern w:val="3"/>
          <w:sz w:val="24"/>
          <w:szCs w:val="24"/>
          <w:shd w:val="clear" w:color="auto" w:fill="FFFFFF"/>
          <w:lang w:eastAsia="en-US" w:bidi="en-US"/>
        </w:rPr>
        <w:t>ия   среды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</w:p>
    <w:p w:rsidR="00C27949" w:rsidRDefault="00C27949" w:rsidP="00C27949">
      <w:pPr>
        <w:numPr>
          <w:ilvl w:val="1"/>
          <w:numId w:val="4"/>
        </w:numPr>
        <w:spacing w:after="0" w:line="240" w:lineRule="auto"/>
        <w:ind w:left="-567" w:firstLine="0"/>
        <w:jc w:val="both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 участию в развитии и благоустройству территории поселения приоритетно приглашаются местные профессионалы, активные жители, представители сообществ и различных объединений и организаций (далее - заинтересованные лица).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Решения, касающиеся благоустройства и развития территорий, принимаются открыто и гласно, с учетом мнения жителей соответствующих территорий и иных заинтересованных лиц.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(использоваться существующий) интерактивный портал в информационно-телекоммуникационной сети Интернет (далее - сеть Интернет),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   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формы:</w:t>
      </w:r>
      <w:proofErr w:type="gramEnd"/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определение основных видов активностей, функциональных зон общественных пространств, под которыми в целях настоящих Правил понимаются части территории поселения,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консультации в выборе типов покрытий, с учетом функционального зонирования территории;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консультации по предполагаемым типам озеленения;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е) консультации по предполагаемым типам освещения и осветительного оборудования;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При реализации проектов общественность информируется о планирующихся изменениях и возможности участия в этом процессе.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Обсуждение проектов производится всеми способами, предусмотренными Федеральным </w:t>
      </w:r>
      <w:r>
        <w:rPr>
          <w:rFonts w:ascii="Times New Roman" w:hAnsi="Times New Roman"/>
          <w:kern w:val="3"/>
          <w:sz w:val="24"/>
          <w:szCs w:val="24"/>
          <w:lang w:eastAsia="en-US" w:bidi="en-US"/>
        </w:rPr>
        <w:lastRenderedPageBreak/>
        <w:t>законом от 21 июля 2014 года №212-ФЗ "Об основах общественного контроля в Российской Федерации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»</w:t>
      </w:r>
    </w:p>
    <w:p w:rsidR="00C27949" w:rsidRDefault="00C27949" w:rsidP="00C27949">
      <w:pPr>
        <w:numPr>
          <w:ilvl w:val="1"/>
          <w:numId w:val="4"/>
        </w:numPr>
        <w:spacing w:after="0" w:line="240" w:lineRule="auto"/>
        <w:ind w:left="-567" w:firstLine="0"/>
        <w:jc w:val="both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proofErr w:type="gramStart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Могут использоваться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воркшопов</w:t>
      </w:r>
      <w:proofErr w:type="spellEnd"/>
      <w:r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  <w:t>),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По итогам общественных обсуждений формируется отчет, который выкладывается в публичный 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доступ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 xml:space="preserve"> как на информационных ресурсах проекта, так и на официальном сайте сельского поселения.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(или) на интерактивный портал в сети Интернет.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C27949" w:rsidRDefault="00C27949" w:rsidP="00C27949">
      <w:pPr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-567" w:firstLine="0"/>
        <w:jc w:val="both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Участие лиц, осуществляющих предпринимательскую деятельность, в реализации комплексных проектов благоустройства</w:t>
      </w:r>
      <w:r>
        <w:rPr>
          <w:rFonts w:ascii="Times New Roman" w:hAnsi="Times New Roman"/>
          <w:color w:val="000000"/>
          <w:kern w:val="3"/>
          <w:sz w:val="24"/>
          <w:szCs w:val="24"/>
          <w:lang w:eastAsia="en-US" w:bidi="en-US"/>
        </w:rPr>
        <w:t xml:space="preserve"> заключается: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в) в строительстве, реконструкции, реставрации объектов недвижимости;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г) в производстве или размещении элементов благоустройства;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д) в комплексном благоустройстве отдельных территорий, прилегающих к территориям, благоустраиваемым за счет средств поселения;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ж) в организации уборки благоустроенных территорий, предоставлении сре</w:t>
      </w:r>
      <w:proofErr w:type="gramStart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дств дл</w:t>
      </w:r>
      <w:proofErr w:type="gramEnd"/>
      <w:r>
        <w:rPr>
          <w:rFonts w:ascii="Times New Roman" w:hAnsi="Times New Roman"/>
          <w:kern w:val="3"/>
          <w:sz w:val="24"/>
          <w:szCs w:val="24"/>
          <w:lang w:eastAsia="en-US" w:bidi="en-US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C27949" w:rsidRDefault="00C27949" w:rsidP="00C27949">
      <w:pPr>
        <w:widowControl w:val="0"/>
        <w:autoSpaceDN w:val="0"/>
        <w:spacing w:after="0" w:line="240" w:lineRule="auto"/>
        <w:ind w:left="-567"/>
        <w:jc w:val="both"/>
        <w:textAlignment w:val="baseline"/>
        <w:rPr>
          <w:rFonts w:ascii="Times New Roman" w:hAnsi="Times New Roman"/>
          <w:kern w:val="3"/>
          <w:sz w:val="24"/>
          <w:szCs w:val="24"/>
          <w:lang w:eastAsia="en-US" w:bidi="en-US"/>
        </w:rPr>
      </w:pPr>
      <w:r>
        <w:rPr>
          <w:rFonts w:ascii="Times New Roman" w:hAnsi="Times New Roman"/>
          <w:kern w:val="3"/>
          <w:sz w:val="24"/>
          <w:szCs w:val="24"/>
          <w:lang w:eastAsia="en-US" w:bidi="en-US"/>
        </w:rPr>
        <w:t>з) в иных формах.</w:t>
      </w:r>
    </w:p>
    <w:p w:rsidR="00C27949" w:rsidRDefault="00C27949" w:rsidP="00C279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27949" w:rsidRPr="00C27949" w:rsidRDefault="00C27949" w:rsidP="00C27949">
      <w:pPr>
        <w:spacing w:after="0"/>
        <w:ind w:left="-539"/>
        <w:jc w:val="center"/>
        <w:rPr>
          <w:rStyle w:val="a6"/>
          <w:rFonts w:ascii="Times New Roman" w:hAnsi="Times New Roman"/>
        </w:rPr>
      </w:pPr>
      <w:r w:rsidRPr="00C27949">
        <w:rPr>
          <w:rStyle w:val="a6"/>
          <w:rFonts w:ascii="Times New Roman" w:hAnsi="Times New Roman"/>
          <w:sz w:val="24"/>
          <w:szCs w:val="24"/>
        </w:rPr>
        <w:t>Глава 2. Элементы благоустройства территории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1. Элементы инженерной подготовки и защиты территории</w:t>
      </w:r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>
          <w:rPr>
            <w:rFonts w:ascii="Times New Roman" w:hAnsi="Times New Roman"/>
            <w:sz w:val="24"/>
            <w:szCs w:val="24"/>
          </w:rPr>
          <w:t>200 мм</w:t>
        </w:r>
      </w:smartTag>
      <w:r>
        <w:rPr>
          <w:rFonts w:ascii="Times New Roman" w:hAnsi="Times New Roman"/>
          <w:sz w:val="24"/>
          <w:szCs w:val="24"/>
        </w:rPr>
        <w:t xml:space="preserve"> и оборудование места для его временного хранения, а если подтверждено </w:t>
      </w:r>
      <w:r>
        <w:rPr>
          <w:rFonts w:ascii="Times New Roman" w:hAnsi="Times New Roman"/>
          <w:sz w:val="24"/>
          <w:szCs w:val="24"/>
        </w:rPr>
        <w:lastRenderedPageBreak/>
        <w:t>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>
        <w:rPr>
          <w:rFonts w:ascii="Times New Roman" w:hAnsi="Times New Roman"/>
          <w:sz w:val="24"/>
          <w:szCs w:val="24"/>
        </w:rPr>
        <w:br/>
        <w:t>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rPr>
          <w:rFonts w:ascii="Times New Roman" w:hAnsi="Times New Roman"/>
          <w:sz w:val="24"/>
          <w:szCs w:val="24"/>
        </w:rPr>
        <w:br/>
        <w:t>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>
          <w:rPr>
            <w:rFonts w:ascii="Times New Roman" w:hAnsi="Times New Roman"/>
            <w:sz w:val="24"/>
            <w:szCs w:val="24"/>
          </w:rPr>
          <w:t>0,4 м</w:t>
        </w:r>
      </w:smartTag>
      <w:r>
        <w:rPr>
          <w:rFonts w:ascii="Times New Roman" w:hAnsi="Times New Roman"/>
          <w:sz w:val="24"/>
          <w:szCs w:val="24"/>
        </w:rPr>
        <w:t xml:space="preserve"> рекомендуется оформлять бортовым камнем или выкладкой естественного камня.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>
          <w:rPr>
            <w:rFonts w:ascii="Times New Roman" w:hAnsi="Times New Roman"/>
            <w:sz w:val="24"/>
            <w:szCs w:val="24"/>
          </w:rPr>
          <w:t>0,4 м</w:t>
        </w:r>
      </w:smartTag>
      <w:r>
        <w:rPr>
          <w:rFonts w:ascii="Times New Roman" w:hAnsi="Times New Roman"/>
          <w:sz w:val="24"/>
          <w:szCs w:val="24"/>
        </w:rP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>
          <w:rPr>
            <w:rFonts w:ascii="Times New Roman" w:hAnsi="Times New Roman"/>
            <w:sz w:val="24"/>
            <w:szCs w:val="24"/>
          </w:rPr>
          <w:t>0,9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>
        <w:rPr>
          <w:rFonts w:ascii="Times New Roman" w:hAnsi="Times New Roman"/>
          <w:sz w:val="24"/>
          <w:szCs w:val="24"/>
        </w:rPr>
        <w:t>шумозащитных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экранов.</w:t>
      </w:r>
      <w:r>
        <w:rPr>
          <w:rFonts w:ascii="Times New Roman" w:hAnsi="Times New Roman"/>
          <w:sz w:val="24"/>
          <w:szCs w:val="24"/>
        </w:rPr>
        <w:br/>
        <w:t xml:space="preserve">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>
        <w:rPr>
          <w:rFonts w:ascii="Times New Roman" w:hAnsi="Times New Roman"/>
          <w:sz w:val="24"/>
          <w:szCs w:val="24"/>
        </w:rPr>
        <w:br/>
        <w:t>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rPr>
          <w:rFonts w:ascii="Times New Roman" w:hAnsi="Times New Roman"/>
          <w:sz w:val="24"/>
          <w:szCs w:val="24"/>
        </w:rPr>
        <w:t>одерновка</w:t>
      </w:r>
      <w:proofErr w:type="spellEnd"/>
      <w:r>
        <w:rPr>
          <w:rFonts w:ascii="Times New Roman" w:hAnsi="Times New Roman"/>
          <w:sz w:val="24"/>
          <w:szCs w:val="24"/>
        </w:rP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rPr>
          <w:rFonts w:ascii="Times New Roman" w:hAnsi="Times New Roman"/>
          <w:sz w:val="24"/>
          <w:szCs w:val="24"/>
        </w:rPr>
        <w:t>замоноличивать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раствором высококачественной глины.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1.13. </w:t>
      </w:r>
      <w:proofErr w:type="spellStart"/>
      <w:r>
        <w:rPr>
          <w:rFonts w:ascii="Times New Roman" w:hAnsi="Times New Roman"/>
          <w:sz w:val="24"/>
          <w:szCs w:val="24"/>
        </w:rPr>
        <w:t>Дождеприемные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колодцы являются элементами закрытой системы дождевой (</w:t>
      </w:r>
      <w:proofErr w:type="gramStart"/>
      <w:r>
        <w:rPr>
          <w:rFonts w:ascii="Times New Roman" w:hAnsi="Times New Roman"/>
          <w:sz w:val="24"/>
          <w:szCs w:val="24"/>
        </w:rPr>
        <w:t xml:space="preserve">ливневой) </w:t>
      </w:r>
      <w:proofErr w:type="gramEnd"/>
      <w:r>
        <w:rPr>
          <w:rFonts w:ascii="Times New Roman" w:hAnsi="Times New Roman"/>
          <w:sz w:val="24"/>
          <w:szCs w:val="24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4"/>
            <w:szCs w:val="24"/>
          </w:rPr>
          <w:t>15 мм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>
          <w:rPr>
            <w:rFonts w:ascii="Times New Roman" w:hAnsi="Times New Roman"/>
            <w:sz w:val="24"/>
            <w:szCs w:val="24"/>
          </w:rPr>
          <w:t>30 м</w:t>
        </w:r>
      </w:smartTag>
      <w:r>
        <w:rPr>
          <w:rFonts w:ascii="Times New Roman" w:hAnsi="Times New Roman"/>
          <w:sz w:val="24"/>
          <w:szCs w:val="24"/>
        </w:rPr>
        <w:t xml:space="preserve"> и уклонах более 30% расстояние между </w:t>
      </w:r>
      <w:proofErr w:type="spellStart"/>
      <w:r>
        <w:rPr>
          <w:rFonts w:ascii="Times New Roman" w:hAnsi="Times New Roman"/>
          <w:sz w:val="24"/>
          <w:szCs w:val="24"/>
        </w:rPr>
        <w:t>дождеприемными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/>
            <w:sz w:val="24"/>
            <w:szCs w:val="24"/>
          </w:rPr>
          <w:t>60 м</w:t>
        </w:r>
      </w:smartTag>
      <w:r>
        <w:rPr>
          <w:rFonts w:ascii="Times New Roman" w:hAnsi="Times New Roman"/>
          <w:sz w:val="24"/>
          <w:szCs w:val="24"/>
        </w:rPr>
        <w:t xml:space="preserve">. В случае превышения указанного расстояния необходимо обеспечивать устройство спаренных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rPr>
          <w:rFonts w:ascii="Times New Roman" w:hAnsi="Times New Roman"/>
          <w:sz w:val="24"/>
          <w:szCs w:val="24"/>
        </w:rPr>
        <w:t>дождеприемными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Раздел.2. Озеленение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b/>
          <w:sz w:val="24"/>
          <w:szCs w:val="24"/>
        </w:rPr>
        <w:t>Озеленение</w:t>
      </w:r>
      <w:r>
        <w:rPr>
          <w:rFonts w:ascii="Times New Roman" w:hAnsi="Times New Roman"/>
          <w:sz w:val="24"/>
          <w:szCs w:val="24"/>
        </w:rPr>
        <w:t xml:space="preserve">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поселения 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</w:t>
      </w:r>
      <w:proofErr w:type="gramStart"/>
      <w:r>
        <w:rPr>
          <w:rFonts w:ascii="Times New Roman" w:hAnsi="Times New Roman"/>
          <w:sz w:val="24"/>
          <w:szCs w:val="24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>
        <w:rPr>
          <w:rFonts w:ascii="Times New Roman" w:hAnsi="Times New Roman"/>
          <w:sz w:val="24"/>
          <w:szCs w:val="24"/>
        </w:rP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На территории сельского поселения Пискалы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rPr>
          <w:rFonts w:ascii="Times New Roman" w:hAnsi="Times New Roman"/>
          <w:sz w:val="24"/>
          <w:szCs w:val="24"/>
        </w:rPr>
        <w:t>комов</w:t>
      </w:r>
      <w:proofErr w:type="spellEnd"/>
      <w:r>
        <w:rPr>
          <w:rFonts w:ascii="Times New Roman" w:hAnsi="Times New Roman"/>
          <w:sz w:val="24"/>
          <w:szCs w:val="24"/>
        </w:rP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Проектирование озеленения и формирование системы зеленых насаждений на территории сельского поселения Пискалы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учитывать степень техногенных нагрузок от прилегающих территорий;</w:t>
      </w:r>
      <w:r>
        <w:rPr>
          <w:rFonts w:ascii="Times New Roman" w:hAnsi="Times New Roman"/>
          <w:sz w:val="24"/>
          <w:szCs w:val="24"/>
        </w:rP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>
        <w:rPr>
          <w:rFonts w:ascii="Times New Roman" w:hAnsi="Times New Roman"/>
          <w:sz w:val="24"/>
          <w:szCs w:val="24"/>
        </w:rPr>
        <w:br/>
        <w:t xml:space="preserve">2.1.6.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</w:t>
      </w:r>
      <w:r>
        <w:rPr>
          <w:rFonts w:ascii="Times New Roman" w:hAnsi="Times New Roman"/>
          <w:sz w:val="24"/>
          <w:szCs w:val="24"/>
        </w:rPr>
        <w:lastRenderedPageBreak/>
        <w:t xml:space="preserve">- до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>, среднего - 2-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, слабого - 6-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  <w:szCs w:val="24"/>
          </w:rPr>
          <w:t>4 м</w:t>
        </w:r>
      </w:smartTag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>
        <w:rPr>
          <w:rFonts w:ascii="Times New Roman" w:hAnsi="Times New Roman"/>
          <w:sz w:val="24"/>
          <w:szCs w:val="24"/>
        </w:rPr>
        <w:br/>
        <w:t>2.1.8.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2.1.9 </w:t>
      </w:r>
      <w:proofErr w:type="spellStart"/>
      <w:r>
        <w:rPr>
          <w:rFonts w:ascii="Times New Roman" w:hAnsi="Times New Roman"/>
          <w:sz w:val="24"/>
          <w:szCs w:val="24"/>
        </w:rPr>
        <w:t>Шумозащитные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>
          <w:rPr>
            <w:rFonts w:ascii="Times New Roman" w:hAnsi="Times New Roman"/>
            <w:sz w:val="24"/>
            <w:szCs w:val="24"/>
          </w:rPr>
          <w:t>7 м</w:t>
        </w:r>
      </w:smartTag>
      <w:r>
        <w:rPr>
          <w:rFonts w:ascii="Times New Roman" w:hAnsi="Times New Roman"/>
          <w:sz w:val="24"/>
          <w:szCs w:val="24"/>
        </w:rP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  <w:szCs w:val="24"/>
          </w:rPr>
          <w:t>4 м</w:t>
        </w:r>
      </w:smartTag>
      <w:r>
        <w:rPr>
          <w:rFonts w:ascii="Times New Roman" w:hAnsi="Times New Roman"/>
          <w:sz w:val="24"/>
          <w:szCs w:val="24"/>
        </w:rPr>
        <w:t xml:space="preserve"> (с узкой кроной), </w:t>
      </w:r>
      <w:proofErr w:type="spellStart"/>
      <w:r>
        <w:rPr>
          <w:rFonts w:ascii="Times New Roman" w:hAnsi="Times New Roman"/>
          <w:sz w:val="24"/>
          <w:szCs w:val="24"/>
        </w:rPr>
        <w:t>подкроновое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пространство следует заполнять рядами кустарника. </w:t>
      </w:r>
      <w:r>
        <w:rPr>
          <w:rFonts w:ascii="Times New Roman" w:hAnsi="Times New Roman"/>
          <w:sz w:val="24"/>
          <w:szCs w:val="24"/>
        </w:rPr>
        <w:br/>
        <w:t>2.10.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rPr>
          <w:rFonts w:ascii="Times New Roman" w:hAnsi="Times New Roman"/>
          <w:sz w:val="24"/>
          <w:szCs w:val="24"/>
        </w:rPr>
        <w:t>несмыкание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крон).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 Сопряжения поверхностей.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 элементам сопряжения поверхностей относят различные виды бортовых камней, пандусы, ступени, лестницы.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Бортовые камни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>
          <w:rPr>
            <w:rFonts w:ascii="Times New Roman" w:hAnsi="Times New Roman"/>
            <w:sz w:val="24"/>
            <w:szCs w:val="24"/>
          </w:rPr>
          <w:t>150 мм</w:t>
        </w:r>
      </w:smartTag>
      <w:r>
        <w:rPr>
          <w:rFonts w:ascii="Times New Roman" w:hAnsi="Times New Roman"/>
          <w:sz w:val="24"/>
          <w:szCs w:val="24"/>
        </w:rP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>
          <w:rPr>
            <w:rFonts w:ascii="Times New Roman" w:hAnsi="Times New Roman"/>
            <w:sz w:val="24"/>
            <w:szCs w:val="24"/>
          </w:rPr>
          <w:t>50 мм</w:t>
        </w:r>
      </w:smartTag>
      <w:r>
        <w:rPr>
          <w:rFonts w:ascii="Times New Roman" w:hAnsi="Times New Roman"/>
          <w:sz w:val="24"/>
          <w:szCs w:val="24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Ступени, лестницы, пандусы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>
          <w:rPr>
            <w:rFonts w:ascii="Times New Roman" w:hAnsi="Times New Roman"/>
            <w:sz w:val="24"/>
            <w:szCs w:val="24"/>
          </w:rPr>
          <w:t>120 мм</w:t>
        </w:r>
      </w:smartTag>
      <w:r>
        <w:rPr>
          <w:rFonts w:ascii="Times New Roman" w:hAnsi="Times New Roman"/>
          <w:sz w:val="24"/>
          <w:szCs w:val="24"/>
        </w:rP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>
          <w:rPr>
            <w:rFonts w:ascii="Times New Roman" w:hAnsi="Times New Roman"/>
            <w:sz w:val="24"/>
            <w:szCs w:val="24"/>
          </w:rPr>
          <w:t>400 мм</w:t>
        </w:r>
      </w:smartTag>
      <w:r>
        <w:rPr>
          <w:rFonts w:ascii="Times New Roman" w:hAnsi="Times New Roman"/>
          <w:sz w:val="24"/>
          <w:szCs w:val="24"/>
        </w:rP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 xml:space="preserve">. Край первых ступеней лестниц при спуске и подъеме выделять полосами яркой контрастной окраски. Все ступени </w:t>
      </w:r>
      <w:r>
        <w:rPr>
          <w:rFonts w:ascii="Times New Roman" w:hAnsi="Times New Roman"/>
          <w:sz w:val="24"/>
          <w:szCs w:val="24"/>
        </w:rPr>
        <w:lastRenderedPageBreak/>
        <w:t xml:space="preserve">наружных лестниц в пределах одного марша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одинаковыми</w:t>
      </w:r>
      <w:proofErr w:type="gramEnd"/>
      <w:r>
        <w:rPr>
          <w:rFonts w:ascii="Times New Roman" w:hAnsi="Times New Roman"/>
          <w:sz w:val="24"/>
          <w:szCs w:val="24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>
          <w:rPr>
            <w:rFonts w:ascii="Times New Roman" w:hAnsi="Times New Roman"/>
            <w:sz w:val="24"/>
            <w:szCs w:val="24"/>
          </w:rPr>
          <w:t>150 мм</w:t>
        </w:r>
      </w:smartTag>
      <w:r>
        <w:rPr>
          <w:rFonts w:ascii="Times New Roman" w:hAnsi="Times New Roman"/>
          <w:sz w:val="24"/>
          <w:szCs w:val="24"/>
        </w:rP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>
          <w:rPr>
            <w:rFonts w:ascii="Times New Roman" w:hAnsi="Times New Roman"/>
            <w:sz w:val="24"/>
            <w:szCs w:val="24"/>
          </w:rPr>
          <w:t>300 мм</w:t>
        </w:r>
      </w:smartTag>
      <w:r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>
          <w:rPr>
            <w:rFonts w:ascii="Times New Roman" w:hAnsi="Times New Roman"/>
            <w:sz w:val="24"/>
            <w:szCs w:val="24"/>
          </w:rPr>
          <w:t>75 мм</w:t>
        </w:r>
      </w:smartTag>
      <w:r>
        <w:rPr>
          <w:rFonts w:ascii="Times New Roman" w:hAnsi="Times New Roman"/>
          <w:sz w:val="24"/>
          <w:szCs w:val="24"/>
        </w:rPr>
        <w:t xml:space="preserve"> и поручни. Уклон бордюрного пандуса принимать 1:12.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4"/>
            <w:szCs w:val="24"/>
          </w:rPr>
          <w:t>9 м</w:t>
        </w:r>
      </w:smartTag>
      <w:r>
        <w:rPr>
          <w:rFonts w:ascii="Times New Roman" w:hAnsi="Times New Roman"/>
          <w:sz w:val="24"/>
          <w:szCs w:val="24"/>
        </w:rP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>
          <w:rPr>
            <w:rFonts w:ascii="Times New Roman" w:hAnsi="Times New Roman"/>
            <w:sz w:val="24"/>
            <w:szCs w:val="24"/>
          </w:rPr>
          <w:t>9 м</w:t>
        </w:r>
      </w:smartTag>
      <w:r>
        <w:rPr>
          <w:rFonts w:ascii="Times New Roman" w:hAnsi="Times New Roman"/>
          <w:sz w:val="24"/>
          <w:szCs w:val="24"/>
        </w:rP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>
        <w:rPr>
          <w:rFonts w:ascii="Times New Roman" w:hAnsi="Times New Roman"/>
          <w:sz w:val="24"/>
          <w:szCs w:val="24"/>
        </w:rPr>
        <w:t>отличающимися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от окружающих поверхностей текстурой и цветом.</w:t>
      </w:r>
      <w:r>
        <w:rPr>
          <w:rFonts w:ascii="Times New Roman" w:hAnsi="Times New Roman"/>
          <w:sz w:val="24"/>
          <w:szCs w:val="24"/>
        </w:rPr>
        <w:br/>
        <w:t>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>
          <w:rPr>
            <w:rFonts w:ascii="Times New Roman" w:hAnsi="Times New Roman"/>
            <w:sz w:val="24"/>
            <w:szCs w:val="24"/>
          </w:rPr>
          <w:t>920 мм</w:t>
        </w:r>
      </w:smartTag>
      <w:r>
        <w:rPr>
          <w:rFonts w:ascii="Times New Roman" w:hAnsi="Times New Roman"/>
          <w:sz w:val="24"/>
          <w:szCs w:val="24"/>
        </w:rP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>
          <w:rPr>
            <w:rFonts w:ascii="Times New Roman" w:hAnsi="Times New Roman"/>
            <w:sz w:val="24"/>
            <w:szCs w:val="24"/>
          </w:rPr>
          <w:t>40 мм</w:t>
        </w:r>
      </w:smartTag>
      <w:r>
        <w:rPr>
          <w:rFonts w:ascii="Times New Roman" w:hAnsi="Times New Roman"/>
          <w:sz w:val="24"/>
          <w:szCs w:val="24"/>
        </w:rP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>
        <w:rPr>
          <w:rFonts w:ascii="Times New Roman" w:hAnsi="Times New Roman"/>
          <w:sz w:val="24"/>
          <w:szCs w:val="24"/>
        </w:rPr>
        <w:br/>
        <w:t xml:space="preserve">3.9. В зонах сопряжения земляных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1.5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Ограждения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>В целях благоустройства на территории сельского поселения Пискалы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>, средние - 1,1-</w:t>
      </w:r>
      <w:smartTag w:uri="urn:schemas-microsoft-com:office:smarttags" w:element="metricconverter">
        <w:smartTagPr>
          <w:attr w:name="ProductID" w:val="1,7 м"/>
        </w:smartTagPr>
        <w:r>
          <w:rPr>
            <w:rFonts w:ascii="Times New Roman" w:hAnsi="Times New Roman"/>
            <w:sz w:val="24"/>
            <w:szCs w:val="24"/>
          </w:rPr>
          <w:t>1,7 м</w:t>
        </w:r>
      </w:smartTag>
      <w:r>
        <w:rPr>
          <w:rFonts w:ascii="Times New Roman" w:hAnsi="Times New Roman"/>
          <w:sz w:val="24"/>
          <w:szCs w:val="24"/>
        </w:rPr>
        <w:t>, высокие - 1,8-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rPr>
          <w:rFonts w:ascii="Times New Roman" w:hAnsi="Times New Roman"/>
          <w:sz w:val="24"/>
          <w:szCs w:val="24"/>
        </w:rPr>
        <w:br/>
        <w:t>4.4. 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 xml:space="preserve">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rPr>
          <w:rFonts w:ascii="Times New Roman" w:hAnsi="Times New Roman"/>
          <w:sz w:val="24"/>
          <w:szCs w:val="24"/>
        </w:rPr>
        <w:t>вытаптывания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</w:t>
      </w:r>
      <w:r>
        <w:rPr>
          <w:rFonts w:ascii="Times New Roman" w:hAnsi="Times New Roman"/>
          <w:sz w:val="24"/>
          <w:szCs w:val="24"/>
        </w:rPr>
        <w:lastRenderedPageBreak/>
        <w:t xml:space="preserve">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>
          <w:rPr>
            <w:rFonts w:ascii="Times New Roman" w:hAnsi="Times New Roman"/>
            <w:sz w:val="24"/>
            <w:szCs w:val="24"/>
          </w:rPr>
          <w:t>0,9 м</w:t>
        </w:r>
      </w:smartTag>
      <w:r>
        <w:rPr>
          <w:rFonts w:ascii="Times New Roman" w:hAnsi="Times New Roman"/>
          <w:sz w:val="24"/>
          <w:szCs w:val="24"/>
        </w:rP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>
          <w:rPr>
            <w:rFonts w:ascii="Times New Roman" w:hAnsi="Times New Roman"/>
            <w:sz w:val="24"/>
            <w:szCs w:val="24"/>
          </w:rPr>
          <w:t>0,8 м</w:t>
        </w:r>
      </w:smartTag>
      <w:r>
        <w:rPr>
          <w:rFonts w:ascii="Times New Roman" w:hAnsi="Times New Roman"/>
          <w:sz w:val="24"/>
          <w:szCs w:val="24"/>
        </w:rPr>
        <w:t xml:space="preserve"> и более в зависимости от возраста, породы дерева и прочих характеристик.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Малые архитектурные формы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Пискалы.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Устройства для оформления озеленения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>
        <w:rPr>
          <w:rFonts w:ascii="Times New Roman" w:hAnsi="Times New Roman"/>
          <w:sz w:val="24"/>
          <w:szCs w:val="24"/>
        </w:rPr>
        <w:t>перголы</w:t>
      </w:r>
      <w:proofErr w:type="spellEnd"/>
      <w:r>
        <w:rPr>
          <w:rFonts w:ascii="Times New Roman" w:hAnsi="Times New Roman"/>
          <w:sz w:val="24"/>
          <w:szCs w:val="24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>
        <w:rPr>
          <w:rFonts w:ascii="Times New Roman" w:hAnsi="Times New Roman"/>
          <w:sz w:val="24"/>
          <w:szCs w:val="24"/>
        </w:rPr>
        <w:t>Пергола</w:t>
      </w:r>
      <w:proofErr w:type="spellEnd"/>
      <w:r>
        <w:rPr>
          <w:rFonts w:ascii="Times New Roman" w:hAnsi="Times New Roman"/>
          <w:sz w:val="24"/>
          <w:szCs w:val="24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Водные устройства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Фонтаны рекомендуется проектировать на основании индивидуальных проектных разработок.</w:t>
      </w:r>
      <w:r>
        <w:rPr>
          <w:rFonts w:ascii="Times New Roman" w:hAnsi="Times New Roman"/>
          <w:sz w:val="24"/>
          <w:szCs w:val="24"/>
        </w:rPr>
        <w:br/>
        <w:t xml:space="preserve">5.6.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>
          <w:rPr>
            <w:rFonts w:ascii="Times New Roman" w:hAnsi="Times New Roman"/>
            <w:sz w:val="24"/>
            <w:szCs w:val="24"/>
          </w:rPr>
          <w:t>90 см</w:t>
        </w:r>
      </w:smartTag>
      <w:r>
        <w:rPr>
          <w:rFonts w:ascii="Times New Roman" w:hAnsi="Times New Roman"/>
          <w:sz w:val="24"/>
          <w:szCs w:val="24"/>
        </w:rP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sz w:val="24"/>
            <w:szCs w:val="24"/>
          </w:rPr>
          <w:t>70 см</w:t>
        </w:r>
      </w:smartTag>
      <w:r>
        <w:rPr>
          <w:rFonts w:ascii="Times New Roman" w:hAnsi="Times New Roman"/>
          <w:sz w:val="24"/>
          <w:szCs w:val="24"/>
        </w:rPr>
        <w:t xml:space="preserve"> для детей.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</w:t>
      </w:r>
      <w:r>
        <w:rPr>
          <w:rFonts w:ascii="Times New Roman" w:hAnsi="Times New Roman"/>
          <w:sz w:val="24"/>
          <w:szCs w:val="24"/>
        </w:rPr>
        <w:lastRenderedPageBreak/>
        <w:t>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Мебель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К мебели сельского поселения Пискалы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5.10.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>
        <w:rPr>
          <w:rFonts w:ascii="Times New Roman" w:hAnsi="Times New Roman"/>
          <w:sz w:val="24"/>
          <w:szCs w:val="24"/>
        </w:rPr>
        <w:t>выступающими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над поверхностью земли. Высота скамьи для 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>
          <w:rPr>
            <w:rFonts w:ascii="Times New Roman" w:hAnsi="Times New Roman"/>
            <w:sz w:val="24"/>
            <w:szCs w:val="24"/>
          </w:rPr>
          <w:t>480 мм</w:t>
        </w:r>
      </w:smartTag>
      <w:r>
        <w:rPr>
          <w:rFonts w:ascii="Times New Roman" w:hAnsi="Times New Roman"/>
          <w:sz w:val="24"/>
          <w:szCs w:val="24"/>
        </w:rP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rPr>
          <w:rFonts w:ascii="Times New Roman" w:hAnsi="Times New Roman"/>
          <w:sz w:val="24"/>
          <w:szCs w:val="24"/>
        </w:rPr>
        <w:br/>
        <w:t>5.12. 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Уличное коммунально – бытовое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5.13.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>
        <w:rPr>
          <w:rFonts w:ascii="Times New Roman" w:hAnsi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5.14. Для сбора бытового мусора на улицах, площадях, объектах рекреации применять малогабаритные (малые) контейнеры (менее 0,5 </w:t>
      </w:r>
      <w:proofErr w:type="spellStart"/>
      <w:r>
        <w:rPr>
          <w:rFonts w:ascii="Times New Roman" w:hAnsi="Times New Roman"/>
          <w:sz w:val="24"/>
          <w:szCs w:val="24"/>
        </w:rPr>
        <w:t>куб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>
        <w:rPr>
          <w:rFonts w:ascii="Times New Roman" w:hAnsi="Times New Roman"/>
          <w:sz w:val="24"/>
          <w:szCs w:val="24"/>
        </w:rPr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>
          <w:rPr>
            <w:rFonts w:ascii="Times New Roman" w:hAnsi="Times New Roman"/>
            <w:sz w:val="24"/>
            <w:szCs w:val="24"/>
          </w:rPr>
          <w:t>60 м</w:t>
        </w:r>
      </w:smartTag>
      <w:r>
        <w:rPr>
          <w:rFonts w:ascii="Times New Roman" w:hAnsi="Times New Roman"/>
          <w:sz w:val="24"/>
          <w:szCs w:val="24"/>
        </w:rP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Уличное техническое оборудование.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5.15.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колодцев, вентиляционные шахты подземных коммуникаций, шкафы телефонной связи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5.16.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5.17.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rPr>
          <w:rFonts w:ascii="Times New Roman" w:hAnsi="Times New Roman"/>
          <w:sz w:val="24"/>
          <w:szCs w:val="24"/>
        </w:rPr>
        <w:t>монетоприемника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от покрытия </w:t>
      </w:r>
      <w:r>
        <w:rPr>
          <w:rFonts w:ascii="Times New Roman" w:hAnsi="Times New Roman"/>
          <w:sz w:val="24"/>
          <w:szCs w:val="24"/>
        </w:rPr>
        <w:lastRenderedPageBreak/>
        <w:t xml:space="preserve">составлял </w:t>
      </w:r>
      <w:smartTag w:uri="urn:schemas-microsoft-com:office:smarttags" w:element="metricconverter">
        <w:smartTagPr>
          <w:attr w:name="ProductID" w:val="1,3 м"/>
        </w:smartTagPr>
        <w:r>
          <w:rPr>
            <w:rFonts w:ascii="Times New Roman" w:hAnsi="Times New Roman"/>
            <w:sz w:val="24"/>
            <w:szCs w:val="24"/>
          </w:rPr>
          <w:t>1,3 м</w:t>
        </w:r>
      </w:smartTag>
      <w:r>
        <w:rPr>
          <w:rFonts w:ascii="Times New Roman" w:hAnsi="Times New Roman"/>
          <w:sz w:val="24"/>
          <w:szCs w:val="24"/>
        </w:rP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>
          <w:rPr>
            <w:rFonts w:ascii="Times New Roman" w:hAnsi="Times New Roman"/>
            <w:sz w:val="24"/>
            <w:szCs w:val="24"/>
          </w:rPr>
          <w:t>1,3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крышки люков смотровых колодцев, расположенных на территории пешеходных коммуникаций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 xml:space="preserve">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/>
            <w:sz w:val="24"/>
            <w:szCs w:val="24"/>
          </w:rPr>
          <w:t>20 мм</w:t>
        </w:r>
      </w:smartTag>
      <w:r>
        <w:rPr>
          <w:rFonts w:ascii="Times New Roman" w:hAnsi="Times New Roman"/>
          <w:sz w:val="24"/>
          <w:szCs w:val="24"/>
        </w:rP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4"/>
            <w:szCs w:val="24"/>
          </w:rPr>
          <w:t>15 мм</w:t>
        </w:r>
      </w:smartTag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вентиляционные шахты оборудовать решетками.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6. Игровое и спортивное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Игровое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 </w:t>
      </w:r>
      <w:r>
        <w:rPr>
          <w:rFonts w:ascii="Times New Roman" w:hAnsi="Times New Roman"/>
          <w:sz w:val="24"/>
          <w:szCs w:val="24"/>
        </w:rPr>
        <w:br/>
        <w:t xml:space="preserve">6.3. </w:t>
      </w:r>
      <w:proofErr w:type="gramStart"/>
      <w:r>
        <w:rPr>
          <w:rFonts w:ascii="Times New Roman" w:hAnsi="Times New Roman"/>
          <w:sz w:val="24"/>
          <w:szCs w:val="24"/>
        </w:rPr>
        <w:t>Требования к материалу игрового оборудования и условиям его обработки:</w:t>
      </w:r>
      <w:r>
        <w:rPr>
          <w:rFonts w:ascii="Times New Roman" w:hAnsi="Times New Roman"/>
          <w:sz w:val="24"/>
          <w:szCs w:val="24"/>
        </w:rP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>
        <w:rPr>
          <w:rFonts w:ascii="Times New Roman" w:hAnsi="Times New Roman"/>
          <w:sz w:val="24"/>
          <w:szCs w:val="24"/>
        </w:rP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металлопластик</w:t>
      </w:r>
      <w:proofErr w:type="spellEnd"/>
      <w:r>
        <w:rPr>
          <w:rFonts w:ascii="Times New Roman" w:hAnsi="Times New Roman"/>
          <w:sz w:val="24"/>
          <w:szCs w:val="24"/>
        </w:rPr>
        <w:t xml:space="preserve"> (не травмирует, не ржавеет, морозоустойчив);</w:t>
      </w:r>
      <w:proofErr w:type="gramEnd"/>
      <w:r>
        <w:rPr>
          <w:rFonts w:ascii="Times New Roman" w:hAnsi="Times New Roman"/>
          <w:sz w:val="24"/>
          <w:szCs w:val="24"/>
        </w:rP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rPr>
          <w:rFonts w:ascii="Times New Roman" w:hAnsi="Times New Roman"/>
          <w:sz w:val="24"/>
          <w:szCs w:val="24"/>
        </w:rP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 требованиях к конструкциям игрового оборудования исключать острые углы, </w:t>
      </w:r>
      <w:proofErr w:type="spellStart"/>
      <w:r>
        <w:rPr>
          <w:rFonts w:ascii="Times New Roman" w:hAnsi="Times New Roman"/>
          <w:sz w:val="24"/>
          <w:szCs w:val="24"/>
        </w:rPr>
        <w:t>застревание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>
          <w:rPr>
            <w:rFonts w:ascii="Times New Roman" w:hAnsi="Times New Roman"/>
            <w:sz w:val="24"/>
            <w:szCs w:val="24"/>
          </w:rPr>
          <w:t>500 мм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При размещении игрового оборудования на детских игровых площадках соблюдать минимальные расстояния безопасности. В пределах установленных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Спортивное оборудование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7. Освещение и осветительное оборудование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rPr>
          <w:rFonts w:ascii="Times New Roman" w:hAnsi="Times New Roman"/>
          <w:sz w:val="24"/>
          <w:szCs w:val="24"/>
        </w:rPr>
        <w:t>светопланировочных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ансамблей.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rPr>
          <w:rFonts w:ascii="Times New Roman" w:hAnsi="Times New Roman"/>
          <w:sz w:val="24"/>
          <w:szCs w:val="24"/>
        </w:rP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экономичность и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применяемых установок, рациональное распределение и использование электроэнергии;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удобство обслуживания и управления при разных режимах работы установок.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Функциональное освещение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>
        <w:rPr>
          <w:rFonts w:ascii="Times New Roman" w:hAnsi="Times New Roman"/>
          <w:sz w:val="24"/>
          <w:szCs w:val="24"/>
        </w:rPr>
        <w:t>ств в тр</w:t>
      </w:r>
      <w:proofErr w:type="gramEnd"/>
      <w:r>
        <w:rPr>
          <w:rFonts w:ascii="Times New Roman" w:hAnsi="Times New Roman"/>
          <w:sz w:val="24"/>
          <w:szCs w:val="24"/>
        </w:rPr>
        <w:t xml:space="preserve">анспортных и пешеходных зонах. Установки ФО, как правило, подразделяют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обычные, </w:t>
      </w:r>
      <w:proofErr w:type="spellStart"/>
      <w:r>
        <w:rPr>
          <w:rFonts w:ascii="Times New Roman" w:hAnsi="Times New Roman"/>
          <w:sz w:val="24"/>
          <w:szCs w:val="24"/>
        </w:rPr>
        <w:t>высокомачтовые</w:t>
      </w:r>
      <w:proofErr w:type="spellEnd"/>
      <w:r>
        <w:rPr>
          <w:rFonts w:ascii="Times New Roman" w:hAnsi="Times New Roman"/>
          <w:sz w:val="24"/>
          <w:szCs w:val="24"/>
        </w:rPr>
        <w:t>, парапетные, газонные и встроенные.</w:t>
      </w:r>
      <w:r>
        <w:rPr>
          <w:rFonts w:ascii="Times New Roman" w:hAnsi="Times New Roman"/>
          <w:sz w:val="24"/>
          <w:szCs w:val="24"/>
        </w:rPr>
        <w:br/>
        <w:t xml:space="preserve">7.4.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>. Их рекомендуется применять в транспортных и пешеходных зонах как наиболее традиционные.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В </w:t>
      </w:r>
      <w:proofErr w:type="spellStart"/>
      <w:r>
        <w:rPr>
          <w:rFonts w:ascii="Times New Roman" w:hAnsi="Times New Roman"/>
          <w:sz w:val="24"/>
          <w:szCs w:val="24"/>
        </w:rPr>
        <w:t>высокомачтовых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>
        <w:rPr>
          <w:rFonts w:ascii="Times New Roman" w:hAnsi="Times New Roman"/>
          <w:sz w:val="24"/>
          <w:szCs w:val="24"/>
        </w:rPr>
        <w:br/>
        <w:t xml:space="preserve">7.6.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>
          <w:rPr>
            <w:rFonts w:ascii="Times New Roman" w:hAnsi="Times New Roman"/>
            <w:sz w:val="24"/>
            <w:szCs w:val="24"/>
          </w:rPr>
          <w:t>1,2 метров</w:t>
        </w:r>
      </w:smartTag>
      <w:r>
        <w:rPr>
          <w:rFonts w:ascii="Times New Roman" w:hAnsi="Times New Roman"/>
          <w:sz w:val="24"/>
          <w:szCs w:val="24"/>
        </w:rP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7.8.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Архитектурное освещение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>
        <w:rPr>
          <w:rFonts w:ascii="Times New Roman" w:hAnsi="Times New Roman"/>
          <w:sz w:val="24"/>
          <w:szCs w:val="24"/>
        </w:rPr>
        <w:br/>
        <w:t xml:space="preserve">7.9. 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rPr>
          <w:rFonts w:ascii="Times New Roman" w:hAnsi="Times New Roman"/>
          <w:sz w:val="24"/>
          <w:szCs w:val="24"/>
        </w:rPr>
        <w:t>светографические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элементы, панно и объемные композиции из ламп накаливания, разрядных, светодиодов, </w:t>
      </w:r>
      <w:proofErr w:type="spellStart"/>
      <w:r>
        <w:rPr>
          <w:rFonts w:ascii="Times New Roman" w:hAnsi="Times New Roman"/>
          <w:sz w:val="24"/>
          <w:szCs w:val="24"/>
        </w:rPr>
        <w:t>световодов</w:t>
      </w:r>
      <w:proofErr w:type="spellEnd"/>
      <w:r>
        <w:rPr>
          <w:rFonts w:ascii="Times New Roman" w:hAnsi="Times New Roman"/>
          <w:sz w:val="24"/>
          <w:szCs w:val="24"/>
        </w:rPr>
        <w:t>, световые проекции, лазерные рисунки и т.п..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Световая информация.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rPr>
          <w:rFonts w:ascii="Times New Roman" w:hAnsi="Times New Roman"/>
          <w:sz w:val="24"/>
          <w:szCs w:val="24"/>
        </w:rPr>
        <w:t>светокомпозиционных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Источники света.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7.12.  В стационарных установках ФО и АО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энергоэффективные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7.13.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Освещение транспортных и пешеходных зон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7.15.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rPr>
          <w:rFonts w:ascii="Times New Roman" w:hAnsi="Times New Roman"/>
          <w:sz w:val="24"/>
          <w:szCs w:val="24"/>
        </w:rPr>
        <w:t>светораспределением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(типа шаров из прозрачного или светорассеивающего материала) допускается в установках: газонных, на фасадах (типа бра и </w:t>
      </w:r>
      <w:r>
        <w:rPr>
          <w:rFonts w:ascii="Times New Roman" w:hAnsi="Times New Roman"/>
          <w:sz w:val="24"/>
          <w:szCs w:val="24"/>
        </w:rPr>
        <w:lastRenderedPageBreak/>
        <w:t>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7.16.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>
        <w:rPr>
          <w:rFonts w:ascii="Times New Roman" w:hAnsi="Times New Roman"/>
          <w:sz w:val="24"/>
          <w:szCs w:val="24"/>
        </w:rPr>
        <w:t>двухконсольные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опоры со светильниками на разной высоте, снабженными </w:t>
      </w:r>
      <w:proofErr w:type="spellStart"/>
      <w:r>
        <w:rPr>
          <w:rFonts w:ascii="Times New Roman" w:hAnsi="Times New Roman"/>
          <w:sz w:val="24"/>
          <w:szCs w:val="24"/>
        </w:rPr>
        <w:t>разноспектральными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источниками света.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7.18.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rPr>
          <w:rFonts w:ascii="Times New Roman" w:hAnsi="Times New Roman"/>
          <w:sz w:val="24"/>
          <w:szCs w:val="24"/>
        </w:rPr>
        <w:t>светопространств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>
          <w:rPr>
            <w:rFonts w:ascii="Times New Roman" w:hAnsi="Times New Roman"/>
            <w:sz w:val="24"/>
            <w:szCs w:val="24"/>
          </w:rPr>
          <w:t>3,5 м</w:t>
        </w:r>
      </w:smartTag>
      <w:r>
        <w:rPr>
          <w:rFonts w:ascii="Times New Roman" w:hAnsi="Times New Roman"/>
          <w:sz w:val="24"/>
          <w:szCs w:val="24"/>
        </w:rP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>
          <w:rPr>
            <w:rFonts w:ascii="Times New Roman" w:hAnsi="Times New Roman"/>
            <w:sz w:val="24"/>
            <w:szCs w:val="24"/>
          </w:rPr>
          <w:t>5,5 м</w:t>
        </w:r>
      </w:smartTag>
      <w:r>
        <w:rPr>
          <w:rFonts w:ascii="Times New Roman" w:hAnsi="Times New Roman"/>
          <w:sz w:val="24"/>
          <w:szCs w:val="24"/>
        </w:rP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7.19. 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>
          <w:rPr>
            <w:rFonts w:ascii="Times New Roman" w:hAnsi="Times New Roman"/>
            <w:sz w:val="24"/>
            <w:szCs w:val="24"/>
          </w:rPr>
          <w:t>0,6 м</w:t>
        </w:r>
      </w:smartTag>
      <w:r>
        <w:rPr>
          <w:rFonts w:ascii="Times New Roman" w:hAnsi="Times New Roman"/>
          <w:sz w:val="24"/>
          <w:szCs w:val="24"/>
        </w:rP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>
          <w:rPr>
            <w:rFonts w:ascii="Times New Roman" w:hAnsi="Times New Roman"/>
            <w:sz w:val="24"/>
            <w:szCs w:val="24"/>
          </w:rPr>
          <w:t>0,3 м</w:t>
        </w:r>
      </w:smartTag>
      <w:r>
        <w:rPr>
          <w:rFonts w:ascii="Times New Roman" w:hAnsi="Times New Roman"/>
          <w:sz w:val="24"/>
          <w:szCs w:val="24"/>
        </w:rP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7.20.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 xml:space="preserve"> от различного рода въездов, не нарушая единого строя линии их установки.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Режимы работы осветительных установок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7.21.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rPr>
          <w:rFonts w:ascii="Times New Roman" w:hAnsi="Times New Roman"/>
          <w:sz w:val="24"/>
          <w:szCs w:val="24"/>
        </w:rP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>
        <w:rPr>
          <w:rFonts w:ascii="Times New Roman" w:hAnsi="Times New Roman"/>
          <w:sz w:val="24"/>
          <w:szCs w:val="24"/>
        </w:rP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7.22.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>. Отключение производить: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установок ФО - утром при повышении освещенности до 10 </w:t>
      </w:r>
      <w:proofErr w:type="spellStart"/>
      <w:r>
        <w:rPr>
          <w:rFonts w:ascii="Times New Roman" w:hAnsi="Times New Roman"/>
          <w:sz w:val="24"/>
          <w:szCs w:val="24"/>
        </w:rPr>
        <w:t>лк</w:t>
      </w:r>
      <w:proofErr w:type="spellEnd"/>
      <w:r>
        <w:rPr>
          <w:rFonts w:ascii="Times New Roman" w:hAnsi="Times New Roman"/>
          <w:sz w:val="24"/>
          <w:szCs w:val="24"/>
        </w:rPr>
        <w:t>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>
        <w:rPr>
          <w:rFonts w:ascii="Times New Roman" w:hAnsi="Times New Roman"/>
          <w:sz w:val="24"/>
          <w:szCs w:val="24"/>
        </w:rPr>
        <w:br/>
        <w:t>- установок СИ - по решению соответствующих ведомств или владельцев.</w:t>
      </w:r>
      <w:proofErr w:type="gramEnd"/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  <w:r>
        <w:rPr>
          <w:rFonts w:ascii="Times New Roman" w:hAnsi="Times New Roman"/>
          <w:b/>
          <w:sz w:val="24"/>
          <w:szCs w:val="24"/>
        </w:rPr>
        <w:t>Раздел 8. Средства наружной рекламы и информации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Размещение средств наружной рекламы и информации на территории населенного пункта производить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52044.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9. Некапитальные нестационарные сооружения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</w:t>
      </w:r>
      <w:proofErr w:type="spellStart"/>
      <w:r>
        <w:rPr>
          <w:rFonts w:ascii="Times New Roman" w:hAnsi="Times New Roman"/>
          <w:sz w:val="24"/>
          <w:szCs w:val="24"/>
        </w:rPr>
        <w:t>маркетов</w:t>
      </w:r>
      <w:proofErr w:type="spellEnd"/>
      <w:r>
        <w:rPr>
          <w:rFonts w:ascii="Times New Roman" w:hAnsi="Times New Roman"/>
          <w:sz w:val="24"/>
          <w:szCs w:val="24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>
          <w:rPr>
            <w:rFonts w:ascii="Times New Roman" w:hAnsi="Times New Roman"/>
            <w:sz w:val="24"/>
            <w:szCs w:val="24"/>
          </w:rPr>
          <w:t>25 м</w:t>
        </w:r>
      </w:smartTag>
      <w:r>
        <w:rPr>
          <w:rFonts w:ascii="Times New Roman" w:hAnsi="Times New Roman"/>
          <w:sz w:val="24"/>
          <w:szCs w:val="24"/>
        </w:rP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 - от ствола дерева.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>
          <w:rPr>
            <w:rFonts w:ascii="Times New Roman" w:hAnsi="Times New Roman"/>
            <w:sz w:val="24"/>
            <w:szCs w:val="24"/>
          </w:rPr>
          <w:t>2,0 м</w:t>
        </w:r>
      </w:smartTag>
      <w:r>
        <w:rPr>
          <w:rFonts w:ascii="Times New Roman" w:hAnsi="Times New Roman"/>
          <w:sz w:val="24"/>
          <w:szCs w:val="24"/>
        </w:rP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>
        <w:rPr>
          <w:rFonts w:ascii="Times New Roman" w:hAnsi="Times New Roman"/>
          <w:sz w:val="24"/>
          <w:szCs w:val="24"/>
        </w:rPr>
        <w:t>соответствующими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ГОСТ и СНиП.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</w:t>
      </w:r>
      <w:r>
        <w:rPr>
          <w:rFonts w:ascii="Times New Roman" w:hAnsi="Times New Roman"/>
          <w:sz w:val="24"/>
          <w:szCs w:val="24"/>
        </w:rPr>
        <w:lastRenderedPageBreak/>
        <w:t xml:space="preserve">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>. Туалетную кабину необходимо устанавливать на твердые виды покрытия.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10. Оформление и оборудование зданий и сооружений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>, домовых знаков, защитных сеток и т.п.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Пискалы.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Размещение наружных кондиционеров и антен</w:t>
      </w:r>
      <w:proofErr w:type="gramStart"/>
      <w:r>
        <w:rPr>
          <w:rFonts w:ascii="Times New Roman" w:hAnsi="Times New Roman"/>
          <w:sz w:val="24"/>
          <w:szCs w:val="24"/>
        </w:rPr>
        <w:t>н-</w:t>
      </w:r>
      <w:proofErr w:type="gramEnd"/>
      <w:r>
        <w:rPr>
          <w:rFonts w:ascii="Times New Roman" w:hAnsi="Times New Roman"/>
          <w:sz w:val="24"/>
          <w:szCs w:val="24"/>
        </w:rPr>
        <w:t>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</w:t>
      </w:r>
      <w:proofErr w:type="gramStart"/>
      <w:r>
        <w:rPr>
          <w:rFonts w:ascii="Times New Roman" w:hAnsi="Times New Roman"/>
          <w:sz w:val="24"/>
          <w:szCs w:val="24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rPr>
          <w:rFonts w:ascii="Times New Roman" w:hAnsi="Times New Roman"/>
          <w:sz w:val="24"/>
          <w:szCs w:val="24"/>
        </w:rPr>
        <w:t>флагодержатели</w:t>
      </w:r>
      <w:proofErr w:type="spellEnd"/>
      <w:r>
        <w:rPr>
          <w:rFonts w:ascii="Times New Roman" w:hAnsi="Times New Roman"/>
          <w:sz w:val="24"/>
          <w:szCs w:val="24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– дорожной сети.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 Для обеспечения поверхностного водоотвода от зданий и сооружений по их периметру предусматривается устройство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надежной гидроизоляцией. Уклон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- не менее 10% в сторону от здания. Ширина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В случае примыкания здания к пешеходным коммуникациям, роль </w:t>
      </w:r>
      <w:proofErr w:type="spellStart"/>
      <w:r>
        <w:rPr>
          <w:rFonts w:ascii="Times New Roman" w:hAnsi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/>
          <w:sz w:val="24"/>
          <w:szCs w:val="24"/>
        </w:rPr>
        <w:t xml:space="preserve"> обычно выполняет тротуар с твердым видом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 организации стока воды со скатных крыш через водосточные трубы:</w:t>
      </w:r>
      <w:r>
        <w:rPr>
          <w:rFonts w:ascii="Times New Roman" w:hAnsi="Times New Roman"/>
          <w:sz w:val="24"/>
          <w:szCs w:val="24"/>
        </w:rP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>
          <w:rPr>
            <w:rFonts w:ascii="Times New Roman" w:hAnsi="Times New Roman"/>
            <w:sz w:val="24"/>
            <w:szCs w:val="24"/>
          </w:rPr>
          <w:t>200 мм</w:t>
        </w:r>
      </w:smartTag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1.14 настоящих Норм);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предусматривать устройство дренажа в местах стока воды из трубы на газон или иные мягкие виды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</w:t>
      </w:r>
      <w:r>
        <w:rPr>
          <w:rFonts w:ascii="Times New Roman" w:hAnsi="Times New Roman"/>
          <w:sz w:val="24"/>
          <w:szCs w:val="24"/>
        </w:rPr>
        <w:lastRenderedPageBreak/>
        <w:t>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10.9.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10.10. Допускается использование части площадки при входных группах для временного </w:t>
      </w:r>
      <w:proofErr w:type="spellStart"/>
      <w:r>
        <w:rPr>
          <w:rFonts w:ascii="Times New Roman" w:hAnsi="Times New Roman"/>
          <w:sz w:val="24"/>
          <w:szCs w:val="24"/>
        </w:rPr>
        <w:t>паркирования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10.11.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10.12.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11. Площадки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>
        <w:rPr>
          <w:rFonts w:ascii="Times New Roman" w:hAnsi="Times New Roman"/>
          <w:sz w:val="24"/>
          <w:szCs w:val="24"/>
        </w:rPr>
        <w:t>зон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Детские площадки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 Детские площадки предназначены для игр и активного отдыха детей разных возрастов: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</w:t>
      </w:r>
      <w:proofErr w:type="spellStart"/>
      <w:r>
        <w:rPr>
          <w:rFonts w:ascii="Times New Roman" w:hAnsi="Times New Roman"/>
          <w:sz w:val="24"/>
          <w:szCs w:val="24"/>
        </w:rPr>
        <w:t>скалодромы</w:t>
      </w:r>
      <w:proofErr w:type="spellEnd"/>
      <w:r>
        <w:rPr>
          <w:rFonts w:ascii="Times New Roman" w:hAnsi="Times New Roman"/>
          <w:sz w:val="24"/>
          <w:szCs w:val="24"/>
        </w:rPr>
        <w:t>, велодромы и т.п.) и оборудование специальных мест для катания на самокатах, роликовых досках и коньках.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 </w:t>
      </w:r>
      <w:proofErr w:type="gramStart"/>
      <w:r>
        <w:rPr>
          <w:rFonts w:ascii="Times New Roman" w:hAnsi="Times New Roman"/>
          <w:sz w:val="24"/>
          <w:szCs w:val="24"/>
        </w:rPr>
        <w:t xml:space="preserve">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/>
            <w:sz w:val="24"/>
            <w:szCs w:val="24"/>
          </w:rPr>
          <w:t>40 м</w:t>
        </w:r>
      </w:smartTag>
      <w:r>
        <w:rPr>
          <w:rFonts w:ascii="Times New Roman" w:hAnsi="Times New Roman"/>
          <w:sz w:val="24"/>
          <w:szCs w:val="24"/>
        </w:rP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. Детские площадки для дошкольного и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>
        <w:rPr>
          <w:rFonts w:ascii="Times New Roman" w:hAnsi="Times New Roman"/>
          <w:sz w:val="24"/>
          <w:szCs w:val="24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Площадки для игр детей на территориях жилого назначения рекомендуется проектировать из расчета 0,5-0,7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11.5. Площадки детей </w:t>
      </w:r>
      <w:proofErr w:type="spellStart"/>
      <w:r>
        <w:rPr>
          <w:rFonts w:ascii="Times New Roman" w:hAnsi="Times New Roman"/>
          <w:sz w:val="24"/>
          <w:szCs w:val="24"/>
        </w:rPr>
        <w:t>преддошкольного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могут иметь незначительные размеры (50-75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11.6. Оптимальный размер игровых площадок рекомендуется устанавливать для детей дошкольного возраста - 70-150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школьного возраста - 100-300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, комплексных игровых площадок - 900-1600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При этом возможно объединение площадок дошкольного возраста с площадками отдыха взрослых (размер площадки - не менее 150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). Соседствующие детские и взрослые площадки разделять густыми зелеными посадками и (или) декоративными стенками.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11.7.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11.8.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 xml:space="preserve">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11.9.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11.10.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11.12. Для сопряжения поверхностей площадки и газона применять садовые бортовые камни со скошенными или закругленными краями.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>
          <w:rPr>
            <w:rFonts w:ascii="Times New Roman" w:hAnsi="Times New Roman"/>
            <w:sz w:val="24"/>
            <w:szCs w:val="24"/>
          </w:rPr>
          <w:t>1 м</w:t>
        </w:r>
      </w:smartTag>
      <w:r>
        <w:rPr>
          <w:rFonts w:ascii="Times New Roman" w:hAnsi="Times New Roman"/>
          <w:sz w:val="24"/>
          <w:szCs w:val="24"/>
        </w:rP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11.14. Размещение игрового оборудования проектировать с учетом нормативных параметров безопасности.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Площадки отдыха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11.16.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>
        <w:rPr>
          <w:rFonts w:ascii="Times New Roman" w:hAnsi="Times New Roman"/>
          <w:sz w:val="24"/>
          <w:szCs w:val="24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>
          <w:rPr>
            <w:rFonts w:ascii="Times New Roman" w:hAnsi="Times New Roman"/>
            <w:sz w:val="24"/>
            <w:szCs w:val="24"/>
          </w:rPr>
          <w:t>10 м</w:t>
        </w:r>
      </w:smartTag>
      <w:r>
        <w:rPr>
          <w:rFonts w:ascii="Times New Roman" w:hAnsi="Times New Roman"/>
          <w:sz w:val="24"/>
          <w:szCs w:val="24"/>
        </w:rPr>
        <w:t>, площадок шумных настольных игр</w:t>
      </w:r>
      <w:proofErr w:type="gramEnd"/>
      <w:r>
        <w:rPr>
          <w:rFonts w:ascii="Times New Roman" w:hAnsi="Times New Roman"/>
          <w:sz w:val="24"/>
          <w:szCs w:val="24"/>
        </w:rPr>
        <w:t xml:space="preserve"> – не менее </w:t>
      </w:r>
      <w:smartTag w:uri="urn:schemas-microsoft-com:office:smarttags" w:element="metricconverter">
        <w:smartTagPr>
          <w:attr w:name="ProductID" w:val="25 м"/>
        </w:smartTagPr>
        <w:r>
          <w:rPr>
            <w:rFonts w:ascii="Times New Roman" w:hAnsi="Times New Roman"/>
            <w:sz w:val="24"/>
            <w:szCs w:val="24"/>
          </w:rPr>
          <w:t>25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11.17. Площадки отдыха на жилых территориях следует проектировать из расчета 0,1-0,2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жителя. Оптимальный размер площадки 50-100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минимальный размер площадки отдыха - не менее 15-20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 Допускается совмещение площадок тихого отдыха с детскими площадками.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11.18.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11.19.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11.20. Рекомендуется применять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>
        <w:rPr>
          <w:rFonts w:ascii="Times New Roman" w:hAnsi="Times New Roman"/>
          <w:sz w:val="24"/>
          <w:szCs w:val="24"/>
        </w:rPr>
        <w:t>вытаптыванию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видов трав.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допускается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11.21.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>
        <w:rPr>
          <w:rFonts w:ascii="Times New Roman" w:hAnsi="Times New Roman"/>
          <w:sz w:val="24"/>
          <w:szCs w:val="24"/>
        </w:rPr>
        <w:br/>
        <w:t xml:space="preserve">11.22. Минимальный размер площадки с установкой одного стола со скамьями для настольных игр рекомендуется устанавливать в пределах 12-15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Спортивные площадки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11.23.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11.24.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>
          <w:rPr>
            <w:rFonts w:ascii="Times New Roman" w:hAnsi="Times New Roman"/>
            <w:sz w:val="24"/>
            <w:szCs w:val="24"/>
          </w:rPr>
          <w:t>40 м</w:t>
        </w:r>
      </w:smartTag>
      <w:r>
        <w:rPr>
          <w:rFonts w:ascii="Times New Roman" w:hAnsi="Times New Roman"/>
          <w:sz w:val="24"/>
          <w:szCs w:val="24"/>
        </w:rPr>
        <w:t xml:space="preserve">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школьного возраста (100 детей) - не менее 250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11.25.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11.26.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>
        <w:rPr>
          <w:rFonts w:ascii="Times New Roman" w:hAnsi="Times New Roman"/>
          <w:sz w:val="24"/>
          <w:szCs w:val="24"/>
        </w:rPr>
        <w:t>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применять вертикальное озеленение.</w:t>
      </w:r>
      <w:r>
        <w:rPr>
          <w:rFonts w:ascii="Times New Roman" w:hAnsi="Times New Roman"/>
          <w:sz w:val="24"/>
          <w:szCs w:val="24"/>
        </w:rPr>
        <w:br/>
        <w:t>11.27.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/>
        <w:t xml:space="preserve">Площадки для установки мусоросборников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11.28.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11.29.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4"/>
            <w:szCs w:val="24"/>
          </w:rPr>
          <w:t>20 м</w:t>
        </w:r>
      </w:smartTag>
      <w:r>
        <w:rPr>
          <w:rFonts w:ascii="Times New Roman" w:hAnsi="Times New Roman"/>
          <w:sz w:val="24"/>
          <w:szCs w:val="24"/>
        </w:rP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4"/>
            <w:szCs w:val="24"/>
          </w:rPr>
          <w:t>12 м</w:t>
        </w:r>
      </w:smartTag>
      <w:r>
        <w:rPr>
          <w:rFonts w:ascii="Times New Roman" w:hAnsi="Times New Roman"/>
          <w:sz w:val="24"/>
          <w:szCs w:val="24"/>
        </w:rPr>
        <w:t xml:space="preserve"> х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4"/>
            <w:szCs w:val="24"/>
          </w:rPr>
          <w:t>12 м</w:t>
        </w:r>
      </w:smartTag>
      <w:r>
        <w:rPr>
          <w:rFonts w:ascii="Times New Roman" w:hAnsi="Times New Roman"/>
          <w:sz w:val="24"/>
          <w:szCs w:val="24"/>
        </w:rP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11.30. Размер площадки на один контейнер принимать - 2-3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>
          <w:rPr>
            <w:rFonts w:ascii="Times New Roman" w:hAnsi="Times New Roman"/>
            <w:sz w:val="24"/>
            <w:szCs w:val="24"/>
          </w:rPr>
          <w:t>1,0 м</w:t>
        </w:r>
      </w:smartTag>
      <w:r>
        <w:rPr>
          <w:rFonts w:ascii="Times New Roman" w:hAnsi="Times New Roman"/>
          <w:sz w:val="24"/>
          <w:szCs w:val="24"/>
        </w:rP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>
          <w:rPr>
            <w:rFonts w:ascii="Times New Roman" w:hAnsi="Times New Roman"/>
            <w:sz w:val="24"/>
            <w:szCs w:val="24"/>
          </w:rPr>
          <w:t>0,35 м</w:t>
        </w:r>
      </w:smartTag>
      <w:r>
        <w:rPr>
          <w:rFonts w:ascii="Times New Roman" w:hAnsi="Times New Roman"/>
          <w:sz w:val="24"/>
          <w:szCs w:val="24"/>
        </w:rPr>
        <w:t xml:space="preserve">. На территории жилого назначения площадки проектировать из расчета 0,03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 1 жителя или 1 площадка на 6-8 подъездов жилых домов.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11.31.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11.32. Покрытие площадки следует устанавливать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11.33.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>
          <w:rPr>
            <w:rFonts w:ascii="Times New Roman" w:hAnsi="Times New Roman"/>
            <w:sz w:val="24"/>
            <w:szCs w:val="24"/>
          </w:rPr>
          <w:t>1,2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11.34.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 xml:space="preserve">11.35. Озеленение рекомендуется производить деревьями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густой и плотной кроной. Высоту свободного пространства над уровнем покрытия площадки 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>
          <w:rPr>
            <w:rFonts w:ascii="Times New Roman" w:hAnsi="Times New Roman"/>
            <w:sz w:val="24"/>
            <w:szCs w:val="24"/>
          </w:rPr>
          <w:t>3,0 м</w:t>
        </w:r>
      </w:smartTag>
      <w:r>
        <w:rPr>
          <w:rFonts w:ascii="Times New Roman" w:hAnsi="Times New Roman"/>
          <w:sz w:val="24"/>
          <w:szCs w:val="24"/>
        </w:rPr>
        <w:t xml:space="preserve">. Допускается для визуальной изоляции площадок применение декоративных стенок, трельяжей или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живой изгороди в виде высоких кустарников без плодов и ягод.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 xml:space="preserve">Площадки автостоянок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11.36. </w:t>
      </w:r>
      <w:proofErr w:type="gramStart"/>
      <w:r>
        <w:rPr>
          <w:rFonts w:ascii="Times New Roman" w:hAnsi="Times New Roman"/>
          <w:sz w:val="24"/>
          <w:szCs w:val="24"/>
        </w:rPr>
        <w:t xml:space="preserve"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</w:t>
      </w:r>
      <w:r>
        <w:rPr>
          <w:rFonts w:ascii="Times New Roman" w:hAnsi="Times New Roman"/>
          <w:sz w:val="24"/>
          <w:szCs w:val="24"/>
        </w:rPr>
        <w:lastRenderedPageBreak/>
        <w:t xml:space="preserve">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21.37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11.38.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>
          <w:rPr>
            <w:rFonts w:ascii="Times New Roman" w:hAnsi="Times New Roman"/>
            <w:sz w:val="24"/>
            <w:szCs w:val="24"/>
          </w:rPr>
          <w:t>15 м</w:t>
        </w:r>
      </w:smartTag>
      <w:r>
        <w:rPr>
          <w:rFonts w:ascii="Times New Roman" w:hAnsi="Times New Roman"/>
          <w:sz w:val="24"/>
          <w:szCs w:val="24"/>
        </w:rPr>
        <w:t xml:space="preserve"> от конца или начала посадочной площадки.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11.39.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>
        <w:rPr>
          <w:rFonts w:ascii="Times New Roman" w:hAnsi="Times New Roman"/>
          <w:sz w:val="24"/>
          <w:szCs w:val="24"/>
        </w:rP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11.40. Покрытие площадок рекомендуется проектировать </w:t>
      </w:r>
      <w:proofErr w:type="gramStart"/>
      <w:r>
        <w:rPr>
          <w:rFonts w:ascii="Times New Roman" w:hAnsi="Times New Roman"/>
          <w:sz w:val="24"/>
          <w:szCs w:val="24"/>
        </w:rPr>
        <w:t>аналогичным</w:t>
      </w:r>
      <w:proofErr w:type="gramEnd"/>
      <w:r>
        <w:rPr>
          <w:rFonts w:ascii="Times New Roman" w:hAnsi="Times New Roman"/>
          <w:sz w:val="24"/>
          <w:szCs w:val="24"/>
        </w:rPr>
        <w:t xml:space="preserve"> покрытию транспортных проездов.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11.41. Сопряжение покрытия площадки с проездом выполнять в одном уровне без укладки бортового камня, с газоном - в соответствии с пунктом 4.4.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11.42.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12. Пешеходные коммуникации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>
          <w:rPr>
            <w:rFonts w:ascii="Times New Roman" w:hAnsi="Times New Roman"/>
            <w:sz w:val="24"/>
            <w:szCs w:val="24"/>
          </w:rPr>
          <w:t>5 м</w:t>
        </w:r>
      </w:smartTag>
      <w:r>
        <w:rPr>
          <w:rFonts w:ascii="Times New Roman" w:hAnsi="Times New Roman"/>
          <w:sz w:val="24"/>
          <w:szCs w:val="24"/>
        </w:rPr>
        <w:t>. В случаях</w:t>
      </w:r>
      <w:proofErr w:type="gramEnd"/>
      <w:r>
        <w:rPr>
          <w:rFonts w:ascii="Times New Roman" w:hAnsi="Times New Roman"/>
          <w:sz w:val="24"/>
          <w:szCs w:val="24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12.3. В случае необходимости расширения </w:t>
      </w:r>
      <w:proofErr w:type="gramStart"/>
      <w:r>
        <w:rPr>
          <w:rFonts w:ascii="Times New Roman" w:hAnsi="Times New Roman"/>
          <w:sz w:val="24"/>
          <w:szCs w:val="24"/>
        </w:rPr>
        <w:t>тротуаров</w:t>
      </w:r>
      <w:proofErr w:type="gramEnd"/>
      <w:r>
        <w:rPr>
          <w:rFonts w:ascii="Times New Roman" w:hAnsi="Times New Roman"/>
          <w:sz w:val="24"/>
          <w:szCs w:val="24"/>
        </w:rPr>
        <w:t xml:space="preserve"> возможно устраивать пешеходные галереи в составе прилегающей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Основные пешеходные коммуникации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>
        <w:rPr>
          <w:rFonts w:ascii="Times New Roman" w:hAnsi="Times New Roman"/>
          <w:sz w:val="24"/>
          <w:szCs w:val="24"/>
        </w:rPr>
        <w:br/>
        <w:t>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  <w:szCs w:val="24"/>
          </w:rPr>
          <w:t>2 м</w:t>
        </w:r>
      </w:smartTag>
      <w:r>
        <w:rPr>
          <w:rFonts w:ascii="Times New Roman" w:hAnsi="Times New Roman"/>
          <w:sz w:val="24"/>
          <w:szCs w:val="24"/>
        </w:rPr>
        <w:t xml:space="preserve">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>
          <w:rPr>
            <w:rFonts w:ascii="Times New Roman" w:hAnsi="Times New Roman"/>
            <w:sz w:val="24"/>
            <w:szCs w:val="24"/>
          </w:rPr>
          <w:t>0,75 м</w:t>
        </w:r>
      </w:smartTag>
      <w:r>
        <w:rPr>
          <w:rFonts w:ascii="Times New Roman" w:hAnsi="Times New Roman"/>
          <w:sz w:val="24"/>
          <w:szCs w:val="24"/>
        </w:rPr>
        <w:t xml:space="preserve">), предназначенной для посетителей и покупателей.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12.9. </w:t>
      </w:r>
      <w:proofErr w:type="gramStart"/>
      <w:r>
        <w:rPr>
          <w:rFonts w:ascii="Times New Roman" w:hAnsi="Times New Roman"/>
          <w:sz w:val="24"/>
          <w:szCs w:val="24"/>
        </w:rPr>
        <w:t xml:space="preserve"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>
          <w:rPr>
            <w:rFonts w:ascii="Times New Roman" w:hAnsi="Times New Roman"/>
            <w:sz w:val="24"/>
            <w:szCs w:val="24"/>
          </w:rPr>
          <w:t>100 м</w:t>
        </w:r>
      </w:smartTag>
      <w:r>
        <w:rPr>
          <w:rFonts w:ascii="Times New Roman" w:hAnsi="Times New Roman"/>
          <w:sz w:val="24"/>
          <w:szCs w:val="24"/>
        </w:rP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>
          <w:rPr>
            <w:rFonts w:ascii="Times New Roman" w:hAnsi="Times New Roman"/>
            <w:sz w:val="24"/>
            <w:szCs w:val="24"/>
          </w:rPr>
          <w:t>120 см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sz w:val="24"/>
            <w:szCs w:val="24"/>
          </w:rPr>
          <w:t>60 см</w:t>
        </w:r>
      </w:smartTag>
      <w:r>
        <w:rPr>
          <w:rFonts w:ascii="Times New Roman" w:hAnsi="Times New Roman"/>
          <w:sz w:val="24"/>
          <w:szCs w:val="24"/>
        </w:rPr>
        <w:t>. Длину площадки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>
          <w:rPr>
            <w:rFonts w:ascii="Times New Roman" w:hAnsi="Times New Roman"/>
            <w:sz w:val="24"/>
            <w:szCs w:val="24"/>
          </w:rPr>
          <w:t>85 см</w:t>
        </w:r>
      </w:smartTag>
      <w:r>
        <w:rPr>
          <w:rFonts w:ascii="Times New Roman" w:hAnsi="Times New Roman"/>
          <w:sz w:val="24"/>
          <w:szCs w:val="24"/>
        </w:rPr>
        <w:t xml:space="preserve"> рядом со скамьей).</w:t>
      </w:r>
      <w:r>
        <w:rPr>
          <w:rFonts w:ascii="Times New Roman" w:hAnsi="Times New Roman"/>
          <w:sz w:val="24"/>
          <w:szCs w:val="24"/>
        </w:rPr>
        <w:br/>
        <w:t>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>
          <w:rPr>
            <w:rFonts w:ascii="Times New Roman" w:hAnsi="Times New Roman"/>
            <w:sz w:val="24"/>
            <w:szCs w:val="24"/>
          </w:rPr>
          <w:t>2,25 м</w:t>
        </w:r>
      </w:smartTag>
      <w:r>
        <w:rPr>
          <w:rFonts w:ascii="Times New Roman" w:hAnsi="Times New Roman"/>
          <w:sz w:val="24"/>
          <w:szCs w:val="24"/>
        </w:rP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 Возможно размещение некапитальных нестационарных сооружений.</w:t>
      </w:r>
      <w:r>
        <w:rPr>
          <w:rFonts w:ascii="Times New Roman" w:hAnsi="Times New Roman"/>
          <w:sz w:val="24"/>
          <w:szCs w:val="24"/>
        </w:rPr>
        <w:br/>
        <w:t xml:space="preserve">Второстепенные пешеходные коммуникации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12.13.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</w:t>
      </w:r>
      <w:r>
        <w:rPr>
          <w:rFonts w:ascii="Times New Roman" w:hAnsi="Times New Roman"/>
          <w:sz w:val="24"/>
          <w:szCs w:val="24"/>
        </w:rPr>
        <w:lastRenderedPageBreak/>
        <w:t>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Times New Roman" w:hAnsi="Times New Roman"/>
            <w:sz w:val="24"/>
            <w:szCs w:val="24"/>
          </w:rPr>
          <w:t>1,5 м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12.14.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rPr>
          <w:rFonts w:ascii="Times New Roman" w:hAnsi="Times New Roman"/>
          <w:sz w:val="24"/>
          <w:szCs w:val="24"/>
        </w:rPr>
        <w:br/>
        <w:t>12.15</w:t>
      </w:r>
      <w:proofErr w:type="gramStart"/>
      <w:r>
        <w:rPr>
          <w:rFonts w:ascii="Times New Roman" w:hAnsi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sz w:val="24"/>
          <w:szCs w:val="24"/>
        </w:rPr>
        <w:t>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rPr>
          <w:rFonts w:ascii="Times New Roman" w:hAnsi="Times New Roman"/>
          <w:sz w:val="24"/>
          <w:szCs w:val="24"/>
        </w:rPr>
        <w:br/>
        <w:t xml:space="preserve">12.16.На дорожках крупных рекреационных объектов (парков, лесопарков) рекомендуется предусматривать различные виды </w:t>
      </w:r>
      <w:proofErr w:type="gramStart"/>
      <w:r>
        <w:rPr>
          <w:rFonts w:ascii="Times New Roman" w:hAnsi="Times New Roman"/>
          <w:sz w:val="24"/>
          <w:szCs w:val="24"/>
        </w:rPr>
        <w:t>мягкого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или комбинированных покрытий, пешеходные тропы с естественным грунтовым покрытием.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13. Транспортные проезды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 – дорожной сетью населенного пункта.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>
        <w:rPr>
          <w:rFonts w:ascii="Times New Roman" w:hAnsi="Times New Roman"/>
          <w:sz w:val="24"/>
          <w:szCs w:val="24"/>
        </w:rPr>
        <w:br/>
        <w:t xml:space="preserve">13.5.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  <w:szCs w:val="24"/>
          </w:rPr>
          <w:t>2,5 м</w:t>
        </w:r>
      </w:smartTag>
      <w:r>
        <w:rPr>
          <w:rFonts w:ascii="Times New Roman" w:hAnsi="Times New Roman"/>
          <w:sz w:val="24"/>
          <w:szCs w:val="24"/>
        </w:rPr>
        <w:t>. На трассах велодорожек в составе крупных рекреаций рекомендуется размещение пункта технического обслуживания.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3. Благоустройство на территориях общественного назначения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специализированные общественные зоны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Общественные пространства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rPr>
          <w:rFonts w:ascii="Times New Roman" w:hAnsi="Times New Roman"/>
          <w:sz w:val="24"/>
          <w:szCs w:val="24"/>
        </w:rPr>
        <w:t>примагистральных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многофункциональных зон, центры населенных пунктов.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 Пешеходные коммуникации и пешеходные зоны, обеспечивают пешеходные связи и передвижения по территории населенного пункта (пункты 13.1, раздела 1 и 2 Главы 7 настоящих Норм).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Возможно на территории участков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Раздел 3. Участки и специализированные зоны общественной застройки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3.1. Участки общественной застройки (за исключением рассмотренных в пункте 2.1 раздела 2  Главы 3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rPr>
          <w:rFonts w:ascii="Times New Roman" w:hAnsi="Times New Roman"/>
          <w:sz w:val="24"/>
          <w:szCs w:val="24"/>
        </w:rPr>
        <w:t>приобъектной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rPr>
          <w:rFonts w:ascii="Times New Roman" w:hAnsi="Times New Roman"/>
          <w:sz w:val="24"/>
          <w:szCs w:val="24"/>
        </w:rPr>
        <w:br/>
        <w:t xml:space="preserve">3.3.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  <w:r>
        <w:rPr>
          <w:rStyle w:val="a6"/>
          <w:rFonts w:ascii="Times New Roman" w:hAnsi="Times New Roman"/>
          <w:sz w:val="24"/>
          <w:szCs w:val="24"/>
        </w:rPr>
        <w:t>Глава 4. Благоустройство на территориях жилого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Общественные пространства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автостоянок.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rPr>
          <w:rFonts w:ascii="Times New Roman" w:hAnsi="Times New Roman"/>
          <w:sz w:val="24"/>
          <w:szCs w:val="24"/>
        </w:rPr>
        <w:br/>
        <w:t>4.5. Возможно размещение средств наружной рекламы, некапитальных нестационарных сооружений.</w:t>
      </w:r>
      <w:r>
        <w:rPr>
          <w:rFonts w:ascii="Times New Roman" w:hAnsi="Times New Roman"/>
          <w:sz w:val="24"/>
          <w:szCs w:val="24"/>
        </w:rPr>
        <w:br/>
        <w:t>4.6.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Участки жилой застройки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</w:t>
      </w:r>
      <w:r>
        <w:rPr>
          <w:rFonts w:ascii="Times New Roman" w:hAnsi="Times New Roman"/>
          <w:sz w:val="24"/>
          <w:szCs w:val="24"/>
        </w:rPr>
        <w:lastRenderedPageBreak/>
        <w:t>покрытия площадок, элементы сопряжения поверхностей, оборудование площадок, озеленение,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3.4. Озеленение жилого участка формировать между </w:t>
      </w:r>
      <w:proofErr w:type="spellStart"/>
      <w:r>
        <w:rPr>
          <w:rFonts w:ascii="Times New Roman" w:hAnsi="Times New Roman"/>
          <w:sz w:val="24"/>
          <w:szCs w:val="24"/>
        </w:rPr>
        <w:t>отмосткой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 Возможно ограждение участка жилой застройки, если оно не противоречит условиям размещения жилых участков вдоль магистральных улиц согласно пункту 3.9 настоящего Раздела.</w:t>
      </w:r>
      <w:r>
        <w:rPr>
          <w:rFonts w:ascii="Times New Roman" w:hAnsi="Times New Roman"/>
          <w:sz w:val="24"/>
          <w:szCs w:val="24"/>
        </w:rPr>
        <w:br/>
        <w:t>3.6.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4. Участки детских садов и школ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/>
          <w:sz w:val="24"/>
          <w:szCs w:val="24"/>
        </w:rP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качестве твердых видов покрытий рекомендуется применение </w:t>
      </w:r>
      <w:proofErr w:type="spellStart"/>
      <w:r>
        <w:rPr>
          <w:rFonts w:ascii="Times New Roman" w:hAnsi="Times New Roman"/>
          <w:sz w:val="24"/>
          <w:szCs w:val="24"/>
        </w:rPr>
        <w:t>цементобетона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плиточного мощения.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При озеленении территории детских садов и школ не допускать применение растений с ядовитыми плодами.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</w:t>
      </w:r>
      <w:r>
        <w:rPr>
          <w:rFonts w:ascii="Times New Roman" w:hAnsi="Times New Roman"/>
          <w:sz w:val="24"/>
          <w:szCs w:val="24"/>
        </w:rPr>
        <w:lastRenderedPageBreak/>
        <w:t>рекомендуется огородить или выделить предупреждающими об опасности знаками.</w:t>
      </w:r>
      <w:r>
        <w:rPr>
          <w:rFonts w:ascii="Times New Roman" w:hAnsi="Times New Roman"/>
          <w:sz w:val="24"/>
          <w:szCs w:val="24"/>
        </w:rPr>
        <w:br/>
        <w:t>4.6. Рекомендуется плоская кровля зданий детских садов и школ.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5. Участки длительного и кратковременного хранения автотранспортных средств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5.1.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/>
          <w:sz w:val="24"/>
          <w:szCs w:val="24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>
        <w:rPr>
          <w:rFonts w:ascii="Times New Roman" w:hAnsi="Times New Roman"/>
          <w:sz w:val="24"/>
          <w:szCs w:val="24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>
          <w:rPr>
            <w:rFonts w:ascii="Times New Roman" w:hAnsi="Times New Roman"/>
            <w:sz w:val="24"/>
            <w:szCs w:val="24"/>
          </w:rPr>
          <w:t>3 м</w:t>
        </w:r>
      </w:smartTag>
      <w:r>
        <w:rPr>
          <w:rFonts w:ascii="Times New Roman" w:hAnsi="Times New Roman"/>
          <w:sz w:val="24"/>
          <w:szCs w:val="24"/>
        </w:rP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вкл</w:t>
      </w:r>
      <w:proofErr w:type="gramEnd"/>
      <w:r>
        <w:rPr>
          <w:rFonts w:ascii="Times New Roman" w:hAnsi="Times New Roman"/>
          <w:sz w:val="24"/>
          <w:szCs w:val="24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>
        <w:rPr>
          <w:rFonts w:ascii="Times New Roman" w:hAnsi="Times New Roman"/>
          <w:sz w:val="24"/>
          <w:szCs w:val="24"/>
        </w:rPr>
        <w:br/>
        <w:t>5.3.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Рекомендуется формировать посадки густого высокорастущего кустарника с высокой степенью </w:t>
      </w:r>
      <w:proofErr w:type="spellStart"/>
      <w:r>
        <w:rPr>
          <w:rFonts w:ascii="Times New Roman" w:hAnsi="Times New Roman"/>
          <w:sz w:val="24"/>
          <w:szCs w:val="24"/>
        </w:rPr>
        <w:t>фитонцидности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посадки деревьев вдоль границ участка.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На сооружениях для длительного и кратковременного хранения автотранспортных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с пл</w:t>
      </w:r>
      <w:proofErr w:type="gramEnd"/>
      <w:r>
        <w:rPr>
          <w:rFonts w:ascii="Times New Roman" w:hAnsi="Times New Roman"/>
          <w:sz w:val="24"/>
          <w:szCs w:val="24"/>
        </w:rPr>
        <w:t xml:space="preserve">оской и </w:t>
      </w:r>
      <w:proofErr w:type="spellStart"/>
      <w:r>
        <w:rPr>
          <w:rFonts w:ascii="Times New Roman" w:hAnsi="Times New Roman"/>
          <w:sz w:val="24"/>
          <w:szCs w:val="24"/>
        </w:rPr>
        <w:t>малоуклонной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кровлей, размещенного в многоэтажной жилой и общественной 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>
        <w:rPr>
          <w:rFonts w:ascii="Times New Roman" w:hAnsi="Times New Roman"/>
          <w:sz w:val="24"/>
          <w:szCs w:val="24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Запрещена стоянка (отстой) транспортных сре</w:t>
      </w:r>
      <w:proofErr w:type="gramStart"/>
      <w:r>
        <w:rPr>
          <w:rFonts w:ascii="Times New Roman" w:hAnsi="Times New Roman"/>
          <w:sz w:val="24"/>
          <w:szCs w:val="24"/>
        </w:rPr>
        <w:t>дств  гр</w:t>
      </w:r>
      <w:proofErr w:type="gramEnd"/>
      <w:r>
        <w:rPr>
          <w:rFonts w:ascii="Times New Roman" w:hAnsi="Times New Roman"/>
          <w:sz w:val="24"/>
          <w:szCs w:val="24"/>
        </w:rPr>
        <w:t xml:space="preserve">узоподъемностью более 3,5 тон вне участков длительного и кратковременного хранения автотранспортных средств.  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5. Благоустройство на территориях рекреационного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numPr>
          <w:ilvl w:val="1"/>
          <w:numId w:val="6"/>
        </w:numPr>
        <w:spacing w:after="0"/>
        <w:ind w:left="-567" w:firstLine="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C27949" w:rsidRDefault="00C27949" w:rsidP="00C27949">
      <w:pPr>
        <w:numPr>
          <w:ilvl w:val="1"/>
          <w:numId w:val="6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</w:t>
      </w:r>
      <w:r>
        <w:rPr>
          <w:rFonts w:ascii="Times New Roman" w:hAnsi="Times New Roman"/>
          <w:sz w:val="24"/>
          <w:szCs w:val="24"/>
        </w:rPr>
        <w:lastRenderedPageBreak/>
        <w:t>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C27949" w:rsidRDefault="00C27949" w:rsidP="00C27949">
      <w:pPr>
        <w:numPr>
          <w:ilvl w:val="1"/>
          <w:numId w:val="6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C27949" w:rsidRDefault="00C27949" w:rsidP="00C27949">
      <w:pPr>
        <w:numPr>
          <w:ilvl w:val="1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реконструкции объектов рекреации предусматривать: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>
        <w:rPr>
          <w:rFonts w:ascii="Times New Roman" w:hAnsi="Times New Roman"/>
          <w:sz w:val="24"/>
          <w:szCs w:val="24"/>
        </w:rPr>
        <w:br/>
        <w:t>- для парков и садов: реконструкция планировочной структуры (например, изменение плотности дорожно-</w:t>
      </w:r>
      <w:proofErr w:type="spellStart"/>
      <w:r>
        <w:rPr>
          <w:rFonts w:ascii="Times New Roman" w:hAnsi="Times New Roman"/>
          <w:sz w:val="24"/>
          <w:szCs w:val="24"/>
        </w:rPr>
        <w:t>тропиночной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сети), </w:t>
      </w:r>
      <w:proofErr w:type="spellStart"/>
      <w:r>
        <w:rPr>
          <w:rFonts w:ascii="Times New Roman" w:hAnsi="Times New Roman"/>
          <w:sz w:val="24"/>
          <w:szCs w:val="24"/>
        </w:rPr>
        <w:t>разреживание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>
        <w:rPr>
          <w:rFonts w:ascii="Times New Roman" w:hAnsi="Times New Roman"/>
          <w:sz w:val="24"/>
          <w:szCs w:val="24"/>
        </w:rP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>
        <w:rPr>
          <w:rFonts w:ascii="Times New Roman" w:hAnsi="Times New Roman"/>
          <w:sz w:val="24"/>
          <w:szCs w:val="24"/>
        </w:rPr>
        <w:t>объектарекреации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Зоны отдыха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При проектировании зон отдыха в прибрежной части водоемов площадь </w:t>
      </w:r>
      <w:proofErr w:type="gramStart"/>
      <w:r>
        <w:rPr>
          <w:rFonts w:ascii="Times New Roman" w:hAnsi="Times New Roman"/>
          <w:sz w:val="24"/>
          <w:szCs w:val="24"/>
        </w:rPr>
        <w:t>пляжа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протяженность береговой линии пляжей принимаются по расчету количества посетителей.</w:t>
      </w:r>
      <w:r>
        <w:rPr>
          <w:rFonts w:ascii="Times New Roman" w:hAnsi="Times New Roman"/>
          <w:sz w:val="24"/>
          <w:szCs w:val="24"/>
        </w:rPr>
        <w:br/>
        <w:t xml:space="preserve">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имеющим естественное и искусственное освещение, водопровод и туалет.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proofErr w:type="gramStart"/>
      <w:r>
        <w:rPr>
          <w:rFonts w:ascii="Times New Roman" w:hAnsi="Times New Roman"/>
          <w:sz w:val="24"/>
          <w:szCs w:val="24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>
        <w:rPr>
          <w:rFonts w:ascii="Times New Roman" w:hAnsi="Times New Roman"/>
          <w:sz w:val="24"/>
          <w:szCs w:val="24"/>
        </w:rPr>
        <w:br/>
        <w:t>2.5.</w:t>
      </w:r>
      <w:proofErr w:type="gramEnd"/>
      <w:r>
        <w:rPr>
          <w:rFonts w:ascii="Times New Roman" w:hAnsi="Times New Roman"/>
          <w:sz w:val="24"/>
          <w:szCs w:val="24"/>
        </w:rPr>
        <w:t xml:space="preserve"> При проектировании озеленения рекомендуется обеспечивать: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сохранение травяного покрова, древесно-кустарниковой и прибрежной растительности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на 80% общей площади зоны отдыха;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>
        <w:rPr>
          <w:rFonts w:ascii="Times New Roman" w:hAnsi="Times New Roman"/>
          <w:sz w:val="24"/>
          <w:szCs w:val="24"/>
        </w:rP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Возможно размещение ограждения, уличного технического оборудования (торговые тележки "вода", "мороженое").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Парки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На территории поселения проектируются парки жилых районов.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4. Сады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Сад отдыха и прогулок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>
        <w:rPr>
          <w:rFonts w:ascii="Times New Roman" w:hAnsi="Times New Roman"/>
          <w:sz w:val="24"/>
          <w:szCs w:val="24"/>
        </w:rPr>
        <w:br/>
        <w:t>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>
        <w:rPr>
          <w:rFonts w:ascii="Times New Roman" w:hAnsi="Times New Roman"/>
          <w:sz w:val="24"/>
          <w:szCs w:val="24"/>
        </w:rPr>
        <w:br/>
        <w:t xml:space="preserve">4.5.  </w:t>
      </w:r>
      <w:proofErr w:type="gramStart"/>
      <w:r>
        <w:rPr>
          <w:rFonts w:ascii="Times New Roman" w:hAnsi="Times New Roman"/>
          <w:sz w:val="24"/>
          <w:szCs w:val="24"/>
        </w:rPr>
        <w:t>Возможно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предусматривать размещение ограждения, некапитальных нестационарных сооружений питания (летние кафе).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Сады при зданиях и сооружениях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Обязательный, рекомендуемый и допускаемый перечень элементов благоустройства сада рекомендуется принимать согласно пункту 4.3 настоящего Раздела. Приемы озеленения и </w:t>
      </w:r>
      <w:r>
        <w:rPr>
          <w:rFonts w:ascii="Times New Roman" w:hAnsi="Times New Roman"/>
          <w:sz w:val="24"/>
          <w:szCs w:val="24"/>
        </w:rPr>
        <w:lastRenderedPageBreak/>
        <w:t>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5. Скверы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Скверы обычно предназначены для организации кратковременного отдыха, прогулок, транзитных пешеходных передвижений.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rFonts w:ascii="Times New Roman" w:hAnsi="Times New Roman"/>
          <w:sz w:val="24"/>
          <w:szCs w:val="24"/>
        </w:rPr>
        <w:t>Глава 6. Благоустройство на территориях производственного назначения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Озелененные территории санитарно – защитных зон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>
        <w:rPr>
          <w:rFonts w:ascii="Times New Roman" w:hAnsi="Times New Roman"/>
          <w:sz w:val="24"/>
          <w:szCs w:val="24"/>
        </w:rPr>
        <w:br/>
        <w:t>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>
        <w:rPr>
          <w:rFonts w:ascii="Times New Roman" w:hAnsi="Times New Roman"/>
          <w:sz w:val="24"/>
          <w:szCs w:val="24"/>
        </w:rPr>
        <w:br/>
        <w:t>2.3. Озеленение рекомендуется формировать в виде живописных композиций, исключающих однообразие и монотонность.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b/>
          <w:bCs/>
          <w:sz w:val="24"/>
          <w:szCs w:val="24"/>
        </w:rPr>
        <w:t>Глава</w:t>
      </w:r>
      <w:r>
        <w:rPr>
          <w:rStyle w:val="a6"/>
          <w:rFonts w:ascii="Times New Roman" w:hAnsi="Times New Roman"/>
          <w:sz w:val="24"/>
          <w:szCs w:val="24"/>
        </w:rPr>
        <w:t xml:space="preserve"> 7. Объекты благоустройства на территориях транспортных и инженерных коммуникаций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Раздел 1. Общие положения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>
        <w:rPr>
          <w:rFonts w:ascii="Times New Roman" w:hAnsi="Times New Roman"/>
          <w:sz w:val="24"/>
          <w:szCs w:val="24"/>
        </w:rPr>
        <w:br/>
        <w:t xml:space="preserve">7.1.3. Проектирование комплексного благоустройства на территориях транспортных и </w:t>
      </w:r>
      <w:r>
        <w:rPr>
          <w:rFonts w:ascii="Times New Roman" w:hAnsi="Times New Roman"/>
          <w:sz w:val="24"/>
          <w:szCs w:val="24"/>
        </w:rPr>
        <w:lastRenderedPageBreak/>
        <w:t xml:space="preserve">инженерных коммуникаций следует вести с учетом СНиП 35-01, СНиП 2.05.02,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2.  Улицы и дороги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Виды и конструкции дорожного покрытия проектируются с учетом категории улицы и обеспечением безопасности движения.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4.2 Раздела 4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52289, ГОСТ 26804.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3. Площади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/>
          <w:sz w:val="24"/>
          <w:szCs w:val="24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rPr>
          <w:rFonts w:ascii="Times New Roman" w:hAnsi="Times New Roman"/>
          <w:sz w:val="24"/>
          <w:szCs w:val="24"/>
        </w:rPr>
        <w:t>приобъектные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>
        <w:rPr>
          <w:rFonts w:ascii="Times New Roman" w:hAnsi="Times New Roman"/>
          <w:sz w:val="24"/>
          <w:szCs w:val="24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>
        <w:rPr>
          <w:rFonts w:ascii="Times New Roman" w:hAnsi="Times New Roman"/>
          <w:sz w:val="24"/>
          <w:szCs w:val="24"/>
        </w:rPr>
        <w:br/>
        <w:t xml:space="preserve">3.2. Территории площади, включают: проезжую часть, пешеходную часть, участки и территории озеленения.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Обязательный перечень элементов благоустройства на территории площади рекомендуется принимать в соответствии с пунктом 2.2. Раздела 2 Главы 7   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главных, </w:t>
      </w:r>
      <w:proofErr w:type="spellStart"/>
      <w:r>
        <w:rPr>
          <w:rFonts w:ascii="Times New Roman" w:hAnsi="Times New Roman"/>
          <w:sz w:val="24"/>
          <w:szCs w:val="24"/>
        </w:rPr>
        <w:t>приобъектных</w:t>
      </w:r>
      <w:proofErr w:type="spellEnd"/>
      <w:r>
        <w:rPr>
          <w:rFonts w:ascii="Times New Roman" w:hAnsi="Times New Roman"/>
          <w:sz w:val="24"/>
          <w:szCs w:val="24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3.4. 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 При озеленении площади рекомендуется использовать </w:t>
      </w:r>
      <w:proofErr w:type="spellStart"/>
      <w:r>
        <w:rPr>
          <w:rFonts w:ascii="Times New Roman" w:hAnsi="Times New Roman"/>
          <w:sz w:val="24"/>
          <w:szCs w:val="24"/>
        </w:rPr>
        <w:t>периметральное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4.2 Раздела 4 настоящих Норм.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Пешеходные переходы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</w:t>
      </w:r>
      <w:proofErr w:type="gramStart"/>
      <w:r>
        <w:rPr>
          <w:rFonts w:ascii="Times New Roman" w:hAnsi="Times New Roman"/>
          <w:sz w:val="24"/>
          <w:szCs w:val="24"/>
        </w:rP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>
          <w:rPr>
            <w:rFonts w:ascii="Times New Roman" w:hAnsi="Times New Roman"/>
            <w:sz w:val="24"/>
            <w:szCs w:val="24"/>
          </w:rPr>
          <w:t>0,5 м</w:t>
        </w:r>
      </w:smartTag>
      <w:r>
        <w:rPr>
          <w:rFonts w:ascii="Times New Roman" w:hAnsi="Times New Roman"/>
          <w:sz w:val="24"/>
          <w:szCs w:val="24"/>
        </w:rP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>
          <w:rPr>
            <w:rFonts w:ascii="Times New Roman" w:hAnsi="Times New Roman"/>
            <w:sz w:val="24"/>
            <w:szCs w:val="24"/>
          </w:rPr>
          <w:t>40 км/ч</w:t>
        </w:r>
      </w:smartTag>
      <w:r>
        <w:rPr>
          <w:rFonts w:ascii="Times New Roman" w:hAnsi="Times New Roman"/>
          <w:sz w:val="24"/>
          <w:szCs w:val="24"/>
        </w:rP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>
          <w:rPr>
            <w:rFonts w:ascii="Times New Roman" w:hAnsi="Times New Roman"/>
            <w:sz w:val="24"/>
            <w:szCs w:val="24"/>
          </w:rPr>
          <w:t>60 км/ч</w:t>
        </w:r>
      </w:smartTag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4.3.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Раздел 5. Технические зоны транспортных, инженерных коммуникаций, </w:t>
      </w:r>
      <w:proofErr w:type="spellStart"/>
      <w:r>
        <w:rPr>
          <w:rFonts w:ascii="Times New Roman" w:hAnsi="Times New Roman"/>
          <w:b/>
          <w:sz w:val="24"/>
          <w:szCs w:val="24"/>
        </w:rPr>
        <w:t>водоохранные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зоны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>
        <w:rPr>
          <w:rFonts w:ascii="Times New Roman" w:hAnsi="Times New Roman"/>
          <w:sz w:val="24"/>
          <w:szCs w:val="24"/>
        </w:rPr>
        <w:t xml:space="preserve"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некапитальных нестационарных, кроме технических, имеющих отношение к обслуживанию</w:t>
      </w:r>
      <w:proofErr w:type="gramEnd"/>
      <w:r>
        <w:rPr>
          <w:rFonts w:ascii="Times New Roman" w:hAnsi="Times New Roman"/>
          <w:sz w:val="24"/>
          <w:szCs w:val="24"/>
        </w:rPr>
        <w:t xml:space="preserve"> и эксплуатации проходящих в технической зоне коммуникаций.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Благоустройство полосы отвода железной дороги следует проектировать с учетом СНиП 32-01.</w:t>
      </w:r>
      <w:r>
        <w:rPr>
          <w:rFonts w:ascii="Times New Roman" w:hAnsi="Times New Roman"/>
          <w:sz w:val="24"/>
          <w:szCs w:val="24"/>
        </w:rPr>
        <w:br/>
        <w:t xml:space="preserve">5.4. Благоустройство территорий </w:t>
      </w:r>
      <w:proofErr w:type="spellStart"/>
      <w:r>
        <w:rPr>
          <w:rFonts w:ascii="Times New Roman" w:hAnsi="Times New Roman"/>
          <w:sz w:val="24"/>
          <w:szCs w:val="24"/>
        </w:rPr>
        <w:t>водоохранных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зон следует проектировать в соответствии с водным законодательством.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Style w:val="a6"/>
          <w:sz w:val="24"/>
          <w:szCs w:val="24"/>
        </w:rPr>
        <w:t>Глава 8. Эксплуатация объектов благоустройства</w:t>
      </w:r>
    </w:p>
    <w:p w:rsidR="00C27949" w:rsidRDefault="00C27949" w:rsidP="00C27949">
      <w:pPr>
        <w:spacing w:after="0"/>
        <w:ind w:left="-539"/>
        <w:jc w:val="both"/>
        <w:rPr>
          <w:rStyle w:val="a6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Раздел 1. Уборка территории</w:t>
      </w:r>
    </w:p>
    <w:p w:rsidR="000321B0" w:rsidRPr="000321B0" w:rsidRDefault="00C27949" w:rsidP="000321B0">
      <w:pPr>
        <w:spacing w:before="280" w:after="280"/>
        <w:ind w:left="-102" w:right="-284"/>
        <w:contextualSpacing/>
        <w:jc w:val="both"/>
        <w:rPr>
          <w:rStyle w:val="news"/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1.1 </w:t>
      </w:r>
      <w:r w:rsidR="000321B0" w:rsidRPr="000321B0">
        <w:rPr>
          <w:rFonts w:ascii="Times New Roman" w:hAnsi="Times New Roman"/>
          <w:color w:val="000000"/>
          <w:sz w:val="24"/>
          <w:szCs w:val="24"/>
          <w:lang w:bidi="ru-RU"/>
        </w:rPr>
        <w:t>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="000321B0" w:rsidRPr="000321B0">
        <w:rPr>
          <w:rStyle w:val="news"/>
          <w:rFonts w:ascii="Times New Roman" w:hAnsi="Times New Roman"/>
          <w:sz w:val="24"/>
          <w:szCs w:val="24"/>
        </w:rPr>
        <w:t>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Хозяйствующим субъектам и физическим лицам на территории запрещается: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Складирование, хранение имущества, земли, отходов производства и потребления (в том числе бытовых отходов, мусора) за пределами специально отведенных и оборудованных для этих целей территорий;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Сливать отработанные масла и горюче-смазочные материалы за пределами специально отведенных и оборудованных для этих целей территорий;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Осуществлять мойку (включая чистку и уборку салона), техническое обслуживание транспортных средств за пределами специально отведенных и оборудованных для этих целей территорий, в том числе на конечных пунктах маршрутов регулярных перевозок, на улицах, дворовых территориях и внутриквартальных проездах, берегах водных объектов.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Сброс крупногабаритных отходов и отходов производства и потребления, тары, спила деревьев, листвы, снега, порубочных остатков в неустановленных местах, а также их складирование и сброс в зону зеленых насаждений, лесополосу;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Складирование и хранение стройматериалов, сырья, товарной продукции, золы, угля, сена, порубочных остатков, дров, навоза, земли, оборудования вне территории предприятий, жилых и многоквартирных домов, садовых участков, гаражей, на газонах, тротуарах; </w:t>
      </w:r>
      <w:proofErr w:type="gramEnd"/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Проезд, остановка и стоянка транспортных средств на газонах, палисадниках, тротуарах, детских спортивных площадках, площадках для отдыха, в скверах, парках; 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дорог, дорожных покрытий, тротуаров, бордюров, ограждений, пандусов, пешеходных дорожек, подъездов, подходов и других дорожных сооружений и технических средств регулирования дорожного движения при производстве строительных, ремонтных, аварийных и других работ автотранспортом и физическими лицами за пределами границ, установленных разрешениями на производство работ;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деревьев, кустарников, цветников, газонов и иных мест зеленых насаждений, повреждение детских спортивных площадок, а также самовольное устройство огородов;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Постройка и (или) установка торговых киосков, павильонов и других объектов мелкорозничной торговли, а также сараев, гаражей, голубятен, заборов, лотков, наружной рекламы, информации, памятников, объектов монументально-декоративного искусства и других нестационарных объектов с нарушением требований действующего законодательства и настоящих Правил;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-. Засорение и загрязнение территории лесов, лесополос, газонов, зеленых зон, берегов водных объектов и их </w:t>
      </w:r>
      <w:proofErr w:type="spellStart"/>
      <w:r>
        <w:rPr>
          <w:rFonts w:ascii="Times New Roman" w:hAnsi="Times New Roman"/>
          <w:sz w:val="24"/>
          <w:szCs w:val="24"/>
        </w:rPr>
        <w:t>водоохранных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зон, водопроводных колодцев;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Самовольный демонтаж элементов благоустройства;</w:t>
      </w:r>
    </w:p>
    <w:p w:rsidR="00C27949" w:rsidRDefault="00C27949" w:rsidP="00C27949">
      <w:pPr>
        <w:numPr>
          <w:ilvl w:val="0"/>
          <w:numId w:val="8"/>
        </w:numPr>
        <w:spacing w:before="100" w:beforeAutospacing="1" w:after="100" w:afterAutospacing="1"/>
        <w:ind w:left="-567" w:right="-284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Разведение костров, сжигание отходов производства и потребления, веток, листвы, тары на территориях: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находящихся в собственности или ином вещном праве хозяйствующих субъектов и физических лиц;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общего пользования;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садово-дачных и садоводческих товариществ;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строительных </w:t>
      </w:r>
      <w:proofErr w:type="gramStart"/>
      <w:r>
        <w:rPr>
          <w:rFonts w:ascii="Times New Roman" w:hAnsi="Times New Roman"/>
          <w:sz w:val="24"/>
          <w:szCs w:val="24"/>
        </w:rPr>
        <w:t>площадках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лесов, скверов, пляжей и особо охраняемых природных </w:t>
      </w:r>
      <w:proofErr w:type="gramStart"/>
      <w:r>
        <w:rPr>
          <w:rFonts w:ascii="Times New Roman" w:hAnsi="Times New Roman"/>
          <w:sz w:val="24"/>
          <w:szCs w:val="24"/>
        </w:rPr>
        <w:t>территориях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Повреждение объектов благоустройства и архитектуры, малых архитектурных форм, фонарей, осветительных опор, окон, витрин, объектов внешней рекламы, номерных знаков домов, водосточных труб, инженерных коммуникаций и иных технических, бытовых элементов, устройств и сооружений;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Производство работ, связанных с нарушением благоустройства, ограничением движения транспорта и пешеходов, без специального разрешения;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Выпас и прогон сельскохозяйственных домашних животных (</w:t>
      </w:r>
      <w:r>
        <w:rPr>
          <w:rFonts w:ascii="Times New Roman" w:hAnsi="Times New Roman"/>
          <w:iCs/>
          <w:sz w:val="24"/>
          <w:szCs w:val="24"/>
        </w:rPr>
        <w:t>лошадей, коров, свиней, верблюд, овец, коз и прочих)</w:t>
      </w:r>
      <w:r>
        <w:rPr>
          <w:rFonts w:ascii="Times New Roman" w:hAnsi="Times New Roman"/>
          <w:sz w:val="24"/>
          <w:szCs w:val="24"/>
        </w:rPr>
        <w:t>, домашней птицы на территории общего пользования сельского поселения;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Перевозка грунта, крупногабаритных отходов и отходов производства и потребления, сыпучих строительных материалов, легкой тары, листвы, спила деревьев без покрытия брезентом или другим материалом, исключающим загрязнение дорог;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Самовольное расклеивание объявлений, рекламы, печатной продукции в неустановленных местах, на остановочных павильонах, входных дверях, элементах благоустройства, архитектуры и объектов монументально-декоративного искусства;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Промышленные организации обязаны благоустраивать и содержать в исправном состоянии и чистоте выезды из организации на магистрали и улицы.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Для сбора отходов производства и потребления организуются места временного хранения отходов. Хозяйствующие субъекты и физические лица по согласованию с Главой сельского поселения определяют места размещения временного хранения отходов.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/>
          <w:sz w:val="24"/>
          <w:szCs w:val="24"/>
        </w:rPr>
        <w:t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 вышеперечисленных объектов недвижимости, ответственного за уборку территорий в соответствии с настоящими Правилами</w:t>
      </w:r>
      <w:proofErr w:type="gramEnd"/>
      <w:r>
        <w:rPr>
          <w:rFonts w:ascii="Times New Roman" w:hAnsi="Times New Roman"/>
          <w:sz w:val="24"/>
          <w:szCs w:val="24"/>
        </w:rPr>
        <w:t>, если иное не установлено законом или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Урны (баки) должны содержаться в исправном и опрятном состоянии, очищены по мере накопления отходов производства и потребления, и не реже одного раза в месяц промыты и дезинфицированы.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Владельцы стационарных и нестационарных торговых объектов, объектов общественного питания, бытового обслуживания, а также иных объектов, деятельность которых направлена на предоставление услуг населению, обеспечивают у входов в указанные объекты установку урн, а также их обслуживание и содержание в соответствии с настоящими Правилами.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При уборке в ночное время необходимо принимать меры, предупреждающие шум.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Уборка и очистка автобусных остановок производится организациями, в обязанность которых входит уборка территорий, на которых расположены эти остановки.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proofErr w:type="gramStart"/>
      <w:r>
        <w:rPr>
          <w:rFonts w:ascii="Times New Roman" w:hAnsi="Times New Roman"/>
          <w:sz w:val="24"/>
          <w:szCs w:val="24"/>
        </w:rPr>
        <w:t xml:space="preserve">Уборка автобусных павильонов, в составе которых расположены объекты торговли и услуг, необходимо осуществлять владельцами объектов торговли и услуг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с передачей </w:t>
      </w:r>
      <w:r>
        <w:rPr>
          <w:rFonts w:ascii="Times New Roman" w:hAnsi="Times New Roman"/>
          <w:sz w:val="24"/>
          <w:szCs w:val="24"/>
        </w:rPr>
        <w:lastRenderedPageBreak/>
        <w:t>отходов производства и потребления на специализированное предприятие, в соответствии с заключенным договором.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 Граница прилегающих территорий определяется </w:t>
      </w:r>
      <w:proofErr w:type="gramStart"/>
      <w:r>
        <w:rPr>
          <w:rFonts w:ascii="Times New Roman" w:hAnsi="Times New Roman"/>
          <w:sz w:val="24"/>
          <w:szCs w:val="24"/>
        </w:rPr>
        <w:t>согласно 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10 настоящих Правил.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работы по уборке и содержанию территории рынков, торговых комплексов,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1.11. Администрациями рынков, торговых комплексов, торговых центров, прочих объектов торговли с централизованными функциями обслуживания после окончания работы ежедневно организуется </w:t>
      </w:r>
      <w:proofErr w:type="gramStart"/>
      <w:r>
        <w:rPr>
          <w:rFonts w:ascii="Times New Roman" w:hAnsi="Times New Roman"/>
          <w:sz w:val="24"/>
          <w:szCs w:val="24"/>
        </w:rPr>
        <w:t>основная</w:t>
      </w:r>
      <w:proofErr w:type="gramEnd"/>
      <w:r>
        <w:rPr>
          <w:rFonts w:ascii="Times New Roman" w:hAnsi="Times New Roman"/>
          <w:sz w:val="24"/>
          <w:szCs w:val="24"/>
        </w:rPr>
        <w:t xml:space="preserve"> уборку территории. В течение установленного режима работы объекта производится патрульная уборка и очистка мусоросборников. Один день в неделю объявляется санитарным для уборки и дезинфекции всей территории торгового объекта, основных средств и подсобных помещений, инвентаря и другого оборудования. В летнее время территория торгового объекта в обязательном порядке моется.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1.12. Территория рынков, торговых комплексов, торговых центров, прочих объектов торговли с централизованными функциями обслуживания с твердым покрытием должна иметь уклоны для стока ливневых и талых вод, а также водопровод и канализацию.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1.13. Территория рынков, торговых комплексов, торговых центров, прочих объектов торговли с централизованными функциями оборудуется урнами из расчета одна урна на 50 кв. м площади, причем расстояние между ними не должно превышать по прямой линии 10 метров.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1.14. В соответствии с СанПиН 42-128-4690-88 уборку территорий, прилегающих к нестационарным сооружениям в радиусе 5 метров, осуществляют предприятия торговли.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Содержание и уборка скверов и прилегающих к ним тротуаров, проездов и газонов осуществляется администрацией сельского поселения по заключенным муниципальным контрактам.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1.16. Содержание и уборка садов, скверов, парков, зеленых насаждений, находящихся в собственности либо ином вещном праве хозяйствующих субъектов и физических лиц, производится силами и средствами указанных лиц самостоятельно либо по договорам со специализированными организациями.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1.17. Уборка мостов, путепроводов, пешеходных переходов, виадуков, прилегающих к ним территорий (в том числе тротуаров), а также содержание коллекторов, труб ливневой канализации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данные объекты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1.18. Очистка и уборка водосточных канав, лотков, труб, дренажей, предназначенных для отвода поверхностных и грунтовых вод из дворов, производятся соответствующими организациями, обслуживающими (эксплуатирующими) эти сооружения, на территории предприятий и организаций - указанными предприятиями и организациями с передачей отходов производства и потребления на объект размещения отходов, в соответствии с заключенным договором.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1.19. Извлечение осадков из ливневой канализации, смотровых и </w:t>
      </w:r>
      <w:proofErr w:type="spellStart"/>
      <w:r>
        <w:rPr>
          <w:rFonts w:ascii="Times New Roman" w:hAnsi="Times New Roman"/>
          <w:sz w:val="24"/>
          <w:szCs w:val="24"/>
        </w:rPr>
        <w:t>дождеприемных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колодцев производится организациями, обслуживающими (эксплуатирующими) указанные сооружения, по мере необходимости, с немедленным их вывозом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1.20.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1.21.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1.22. </w:t>
      </w:r>
      <w:proofErr w:type="gramStart"/>
      <w:r>
        <w:rPr>
          <w:rFonts w:ascii="Times New Roman" w:hAnsi="Times New Roman"/>
          <w:sz w:val="24"/>
          <w:szCs w:val="24"/>
        </w:rPr>
        <w:t>Эксплуатацию и содержание в надлежащем санитарно-техническом состоянии водоразборных колонок, в том числе их очистку от отходов производства и потребления, льда и снега, а также обеспечение безопасных подходов к ним, возлагают на собственника водоразборных колонок, а в случае передачи указанного имущества (оборудования) в аренду - на организации, осуществляющие в соответствии с договором содержание и эксплуатацию данного имущества.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1.23. Железнодорожные пути, проходящие в черте территории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обслуживающих (эксплуатирующих) данные сооружения.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1.24. Уборка территорий, отведенных для размещения и эксплуатации наружных линий электропередач, газовых, водопроводных и тепловых сетей, осуществляется силами и средствами организаций, обслуживающих (эксплуатирующих) указанные сети и линии электропередач. В случае если указанные сети являются бесхозяйными, уборка указанных территорий осуществляется организацией, с которой заключен договор об обеспечении сохранности и эксплуатации бесхозяйного имущества.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1.25. При очистке смотровых колодцев, подземных коммуникаций грунт, отходы производства и потребления, жидкие бытовые отходы складируются в специальную тару с немедленной вывозкой силами организаций, занимающихся очистными работами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1.26. Сбор брошенных на улицах предметов, создающих помехи дорожному движению, возлагается на организации, обслуживающие (эксплуатирующие) данные объекты.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1.27. Уборка территорий пляжей осуществляется специализированными организациями в соответствии с СанПиН 42-128-4690-88.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1.28. Благоустройству, уборке и содержанию подлежит вся территория и все расположенные на ней здания (включая жилые дома) и сооружения.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2. Особенности уборки территории в весенне-летний период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Весенне-летняя уборка территории производится с 15 апреля по 1 ноября и предусматривает мойку, подметание проезжей части улиц, тротуаров, площадей, покос травы и уничтожение сорной растительности.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весенне-летней уборки может быть изменен.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Мойке подвергается вся ширина проезжей части улиц и площадей.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Запрещается в указанный период производить механизированную уборку улиц с асфальтовым покрытием и подметание без увлажнения.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При уборке улиц следует производить уборку от отходов производства и потребления придорожных газонов.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Очистка ливневой канализации должна осуществляться регулярно весной и периодически по мере загрязнения в течение всего лета.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При достижении высоты травяного покрова более 15 сантиметров должен производиться покос травы и уничтожение сорной растительности.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Хозяйствующим субъектам и физическим лицам при производстве весенне-летней уборки запрещается: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2.7.1. Сбрасывать отходы производства и потребления на зеленые насаждения, в смотровые колодцы инженерных сетей, водные объекты, на проезжую часть дорог и тротуары;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2.7.2. Выбивать струей воды отходы производства и потребления на тротуары и газоны при мойке проезжей части;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2.7.3. Разводить костры и сжигать отходы производства и потребления, тару,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растений, зараженных карантинными вредителями и болезнями;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2.7.4. Откачивать воду на проезжую часть при ликвидации аварий на водопроводных, канализационных и тепловых сетях;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2.7.5. Вывозить отходы производства и потребления на территории, не отведенные для их размещения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3. Особенности уборки территории в осенне-зимний период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Уборка территории в осенне-зимний период проводится с 1 ноября по 15 апреля и предусматривает уборку и вывоз отходов производства и потребления, снега и льда, грязи, посыпку улиц песком с примесью хлоридов.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климатических условий постановлением Администрации период осенне-зимней уборки может быть изменен.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Работы, указанные в п. 3.1 настоящих Правил, должны производиться до начала движения общественного транспорта и по мере необходимости в течение дня.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В зависимости от интенсивности движения автотранспорта, рельефа местности, наличия пассажирских маршрутов определены категории автодорог: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1-й категории относятся улицы с интенсивным движением автотранспорта, имеющие уклоны, сужения проездов, проезды к больницам;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 2-й категории относятся магистральные дороги со средней интенсивностью движения транспорта, площади перед вокзалами, рынками;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3-й категории относятся улицы с незначительным движением транспорта, имеющие маршрутное движение автобусов;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4, 5-й категории относятся внутриквартальные проезды, дороги, имеющие домовладения частного сектора, незначительное движение транспорта.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каждой дороги устанавливаются директивные сроки очистки снега и ликвидации гололеда в соответствии с п. 3.4 настоящих Правил.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Уборка проезжей части улиц и проездов в зимний период осуществляется в соответствии с требованиями настоящих Правил и инструкциями, определяющими технологию работ, технические средства и применяемые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материалы, а также в соответствии с действующими ГОСТами и СНиПами.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Организации, отвечающие за уборку территорий, в срок до 1 октября обеспечивают завоз, заготовку и складирование необходимого количества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противогололедных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зависимости от категории автодорог, установленных пунктом 3.3 настоящих Правил, максимальный срок снегоочистки для обеспечения прохода транспорта составляет: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1-й категории - 4 часа;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2-й категории - 5 часов,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3-й категории - 6 часов;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дорог 4-й и 5 категории - 16 часов.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Разрешается укладка свежего выпавшего снега в валы на всех улицах и площадях, исключая территории автобусных остановок, с последующей немедленной вывозкой в течение 72 часов в места временного складирования снега, утвержденные Администрацией Пискалы. Запрещается загромождение проездов, проходов, укладка снега и льда на газоны.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Централизованная уборка снега должна осуществляться специализированной организацией по договору с вывозом в места временного складирования снега, утвержденные Администрацией сельского поселения Пискалы.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3.9.  Очистка крыш и козырьков от снега и удаление наростов на карнизах, крышах и водосточных трубах должны производиться систематически силами и средствами собственников и арендаторов зданий (помещений в них) и сооружений, обслуживающих организаций, с обязательным соблюдением мер предосторожности во избежание несчастных случаев.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proofErr w:type="gramStart"/>
      <w:r>
        <w:rPr>
          <w:rFonts w:ascii="Times New Roman" w:hAnsi="Times New Roman"/>
          <w:sz w:val="24"/>
          <w:szCs w:val="24"/>
        </w:rPr>
        <w:t>При сбрасывании снега с крыш (козырьков) зданий и сооружений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 </w:t>
      </w:r>
      <w:proofErr w:type="gramStart"/>
      <w:r>
        <w:rPr>
          <w:rFonts w:ascii="Times New Roman" w:hAnsi="Times New Roman"/>
          <w:sz w:val="24"/>
          <w:szCs w:val="24"/>
        </w:rPr>
        <w:t>Сброшенный с крыш и козырьков снег должен быть немедленно скучен и вывезен сбрасывающими в места временного складирования снега, утвержденные Постановлением Администрации сельского поселения Пискалы.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Тротуары, дорожки в скверах и лестничные сходы должны быть очищены от снега до состояния, обеспечивающего свободный и безопасный проход граждан. При возникновении наледи производится обработка песком. Автобусные остановки общественного транспорта и другие опасные места для проезда автотранспорта и перехода пешеходов посыпаются песчано-соляной смесью.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Уборка тротуаров, расположенных вдоль улиц и проездов или отделенных от проезжей части газоном и не имеющих непосредственного выхода из подъездов жилых зданий, осуществляется организациями, отвечающими за уборку дорог.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 Хозяйствующие субъекты и физические лица, в собственности либо ином вещном праве которых находятся земельные участки, здания (помещения в них) и сооружения, обязаны самостоятельно либо силами специализированных предприятий производить в пределах данных земельных участков их осенне-зимнее содержание.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 </w:t>
      </w:r>
      <w:proofErr w:type="gramStart"/>
      <w:r>
        <w:rPr>
          <w:rFonts w:ascii="Times New Roman" w:hAnsi="Times New Roman"/>
          <w:sz w:val="24"/>
          <w:szCs w:val="24"/>
        </w:rPr>
        <w:t>Уборка снега и гололеда на придомовых территориях многоквартирных домов, а также прилегающих территориях отдельно стоящих зданий, включая тротуары, непосредственно прилегающие к подходам подъездов, а также крыльцам, прилегающим к нежилым помещениям в этих домах (зданиях), въездам во дворы, пешеходным дорожкам, расположенным на территории многоквартирных домов (зданий), осуществляются хозяйствующими субъектами, в ведении или в управлении (обслуживании) которых находятся данные многоквартирные дома (здания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), на остальных территориях - специализированными предприятиями.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3.15. Уборка территории в осенне-зимний период и посыпка песком должны заканчиваться к 8.00 часам утра и по мере необходимости производиться в течение дня.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Все тротуары, дворы, лотки проезжей части улиц, площадей, набережных, рыночные площади и другие участки с асфальтовым покрытием должны очищаться от снега и обледенелого наката под скребок и посыпаться песком до 8.00 часов утра.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3.18. В период листопада производится </w:t>
      </w:r>
      <w:proofErr w:type="gramStart"/>
      <w:r>
        <w:rPr>
          <w:rFonts w:ascii="Times New Roman" w:hAnsi="Times New Roman"/>
          <w:sz w:val="24"/>
          <w:szCs w:val="24"/>
        </w:rPr>
        <w:t>сгребание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и вывоз опавших листьев с проезжей части дорог, мест общего пользования, прилегающих, придомовых территорий на объект размещения отходов либо по договору со специализированной организацией.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 Запрещается: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3.19.1. Выдвигать или перемещать на проезжую часть магистралей, улиц и проездов снег, счищаемый с внутриквартальных проездов, тротуаров, дворовых и придомовых территорий, территорий предприятий, организаций, строительных площадок, торговых объектов;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3.19.2. Применение технической соли и жидкого хлористого кальция в чистом виде в качестве </w:t>
      </w:r>
      <w:proofErr w:type="spellStart"/>
      <w:r>
        <w:rPr>
          <w:rFonts w:ascii="Times New Roman" w:hAnsi="Times New Roman"/>
          <w:sz w:val="24"/>
          <w:szCs w:val="24"/>
        </w:rPr>
        <w:t>противогололедного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материала на тротуарах, посадочных площадках, автобусных остановках, в парках, скверах, дворах и прочих пешеходных и озелененных зонах;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3.19.3.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3.19.4. Сгребание листвы к комлевой части деревьев и кустарников.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4. Содержание и уборка придомовых территорий, жилого сектора.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8" w:history="1">
        <w:r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"Правилами и нормами технической эксплуатации жилищного фонда"</w:t>
        </w:r>
      </w:hyperlink>
      <w:r>
        <w:rPr>
          <w:rFonts w:ascii="Times New Roman" w:hAnsi="Times New Roman"/>
          <w:sz w:val="24"/>
          <w:szCs w:val="24"/>
        </w:rPr>
        <w:t xml:space="preserve">, утвержденными </w:t>
      </w:r>
      <w:hyperlink r:id="rId9" w:history="1">
        <w:r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Постановлением Госстроя РФ от 27.09.2003 N 170</w:t>
        </w:r>
      </w:hyperlink>
      <w:r>
        <w:rPr>
          <w:rFonts w:ascii="Times New Roman" w:hAnsi="Times New Roman"/>
          <w:sz w:val="24"/>
          <w:szCs w:val="24"/>
        </w:rPr>
        <w:t xml:space="preserve"> и другими нормативными актами.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Хозяйствующим субъектам и физическим лицам запрещается: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4.2.1. Хранить отходы производства и потребления, крупногабаритные отходы, на придомовой территории;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Загромождать и засорять придомовые территории металлическим ломом, строительным мусором и другими материалами;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Самовольно устанавливать (размещать) железобетонные блоки, столбы, ограждения и другие искусственные заграждения в виде различных конструкций, препятствующие движению пешеходов и транспортных средств;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4.2.4. Образовывать свалки вокруг контейнерных площадок;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 Складировать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Сбор и вывоз твердых бытовых отходов и жидких бытовых отходов из </w:t>
      </w:r>
      <w:proofErr w:type="spellStart"/>
      <w:r>
        <w:rPr>
          <w:rFonts w:ascii="Times New Roman" w:hAnsi="Times New Roman"/>
          <w:sz w:val="24"/>
          <w:szCs w:val="24"/>
        </w:rPr>
        <w:t>неканализованных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домовладений, включая отходы производства и потребления, образующиеся в результате деятельности хозяйствующих субъектов, пользующихся нежилыми (встроенными и пристроенными) помещениями в многоквартирном доме, осуществляется собственниками, арендаторами либо лицами, которым на ином вещном праве принадлежат помещения.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Отходы, образовавшиеся в результате капитального и текущего ремонта, реконструкции, переустройства (перепланировки), накапливаются и передаются в специализированную организацию для дальнейшего использования, обезвреживания, размещения.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Крупногабаритные отходы запрещается складировать на контейнерных площадках, они собираются на специально отведенных площадках или в бункеры-накопители. Вывоз крупногабаритных отходов производится специализированной </w:t>
      </w:r>
      <w:proofErr w:type="gramStart"/>
      <w:r>
        <w:rPr>
          <w:rFonts w:ascii="Times New Roman" w:hAnsi="Times New Roman"/>
          <w:sz w:val="24"/>
          <w:szCs w:val="24"/>
        </w:rPr>
        <w:t>организацией</w:t>
      </w:r>
      <w:proofErr w:type="gramEnd"/>
      <w:r>
        <w:rPr>
          <w:rFonts w:ascii="Times New Roman" w:hAnsi="Times New Roman"/>
          <w:sz w:val="24"/>
          <w:szCs w:val="24"/>
        </w:rPr>
        <w:t xml:space="preserve"> с которой заключен договор, на объект размещения отходов, если иное не установлено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Уборка придомовых территорий включает в себя сбор, удаление отходов производства и потребления и жидких бытовых отходов с придомовой территории, газонов, тротуаров и пешеходных дорожек. Уборка должна производиться ежедневно в течение дня, если иное не установлено договором управления многоквартирным домом.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Специализированные предприятия, осуществляющие вывоз отходов производства и потребления, обязаны содержать в исправном техническом состоянии контейнеры и контейнерные площадки.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Крыши, карнизы, козырьки, водосточные трубы многоквартирных домов в зимний период должны своевременно освобождаться от нависшего снега и наледи. При выполнении работ по очистке крыш, карнизов, козырьков, водосточных труб от нависшего снега и наледи, 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4.10.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 за пределами детских, игровых площадок, озелененных территориях, газонов.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Организации, оказывающие услуги и (или) выполняющие работы по содержанию и ремонту общего имущества многоквартирного дома, или организации, в чьем управлении находятся многоквартирные дома, обязаны обеспечивать: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Своевременную уборку территории и систематическое наблюдение за ее санитарным состоянием;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Организацию вывоза отходов производства и потребления, а также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графика вывоза отходов производства и потребления специализированными организациями;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Своевременную уборку контейнерных площадок, контейнеров и мусоросборников для отходов производства и потребления (кроме контейнеров и бункеров-накопителей, находящихся в собственности или ином вещном праве других хозяйствующих субъектов и физических лиц);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Проведение среди населения разъяснительной работы по организации уборки придомовой территории.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С наступлением весны организации, в чьем управлении находится многоквартирный дом, должны организовать общую очистку дворовых территорий после окончания таяния снега, собирание и удаление отходов производства и потребления, оставшегося снега и льда.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Детские и спортивные площадки должны: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Иметь планировку поверхности с засыпкой песком неровностей в летнее время;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Очищаться от отходов производства и потребления, крупногабаритных отходов;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Очищаться от снега в зимнее время;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Содержаться в надлежащем техническом состоянии, быть окрашенными.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Окраску ограждений и оборудования детских и спортивных площадок следует производить не реже одного раза в год.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4.15. Ответственность за содержание детских и спортивных площадок и обеспечение безопасности на них возлагается на собственников площадок или лиц, уполномоченных на это собственниками, если иное не предусмотрено законом или договором.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4.16. Требования к игровому и спортивному оборудованию, установленному на придомовой территории: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Спортивное оборудование в виде физкультурных снарядов и тренажеров должно иметь специально обработанную поверхность, исключающую получение травм (в том числе отсутствие трещин, сколов).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Содержание и уборка частного жилого сектора.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Частный жилой сектор - группы индивидуальных жилых домов (домовладений) с прилегающими земельными садово-огородными участками и (или) палисадниками, надворными хозяйственными и иными постройками; участки регулярной малоэтажной застройки усадебного типа преимущественно с правом частной собственности на строения и землю.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систему санитарной уборки частного жилого сектора входят: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5.2.1. Уличные объекты санитарной уборки (маршруты движения мусоровозов с пунктами погрузки бытовых отходов, площадки накопления отходов производства и потребления </w:t>
      </w:r>
      <w:r>
        <w:rPr>
          <w:rFonts w:ascii="Times New Roman" w:hAnsi="Times New Roman"/>
          <w:sz w:val="24"/>
          <w:szCs w:val="24"/>
        </w:rPr>
        <w:lastRenderedPageBreak/>
        <w:t>(контейнерные площадки), водоотводящие лотки и канавы, сети закрытой ливневой канализации, сети и колодцы хозяйственно-бытовой канализации);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5.2.2. Дворовые объекты санитарной очистки (непроницаемые выгребные ямы, индивидуальные контейнеры для отходов производства и потребления, компостные ямы, лотки и сети ливневой и хозяйственно-бытовой канализации).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Собственники либо лица, которым на ином вещном праве принадлежат объекты частного жилого сектора, обязаны: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5.3.1. Содержать внешний облик домов, </w:t>
      </w:r>
      <w:proofErr w:type="spellStart"/>
      <w:r>
        <w:rPr>
          <w:rFonts w:ascii="Times New Roman" w:hAnsi="Times New Roman"/>
          <w:sz w:val="24"/>
          <w:szCs w:val="24"/>
        </w:rPr>
        <w:t>пристроев</w:t>
      </w:r>
      <w:proofErr w:type="spellEnd"/>
      <w:r>
        <w:rPr>
          <w:rFonts w:ascii="Times New Roman" w:hAnsi="Times New Roman"/>
          <w:sz w:val="24"/>
          <w:szCs w:val="24"/>
        </w:rPr>
        <w:t>, гаражей, террас, веранд, заборов в границах землеотвода в благоустроенном виде;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5.3.2. Содержать в соответствии с действующим законодательством, санитарными нормами и правилами, настоящими Правилами зеленые насаждения и земельный участок, которые принадлежат им на праве собственности или ином вещном праве в границах, определенных на основании данных государственного кадастрового учета, обеспечивать надлежащее санитарное состояние;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5.3.3. Иметь документы, подтверждающие факт удаления отходов законным путем (договор, абонентскую книжку, квитанции об оплате разовых услуг по вывозу крупногабаритных отходов, очистке и вывозу содержимого выгребных ям, золы (для печного отопления));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5.3.4. Иметь оборудованную непроницаемую выгребную яму в границах землеотвода, не допускать сооружения выгребных ям на газонах, вблизи трасс питьевого водопровода, водоразборных колонок, объектов уличного благоустройства (цветников, скамеек, беседок), территориях общего пользования;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5.3.5. </w:t>
      </w:r>
      <w:proofErr w:type="gramStart"/>
      <w:r>
        <w:rPr>
          <w:rFonts w:ascii="Times New Roman" w:hAnsi="Times New Roman"/>
          <w:sz w:val="24"/>
          <w:szCs w:val="24"/>
        </w:rPr>
        <w:t xml:space="preserve">Не допускать сжигания,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(включая водоотводящие лотки, канавы, закрытые сети и колодцы ливневой и хозяйственно-фекальной канализации) отходов производства и потребления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упаковочных материалов (пластиковых бутылок, полиэтиленовых пакетов, металлических банок, стекла, строительных отходов и материалов, садово-огородной гнили и скошенной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травы, ботвы, спиленных зеленых насаждений и их ветвей), трупов животных, пищевых отходов и фекальных нечистот;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5.3.6. Не допускать без согласования с Администрацией складирования стройматериалов, оборудования в палисадниках, на улицах, в переулках и тупиках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перед домами, в промежутках между домами и иными постройками);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5.3.7. Проводить работы по сохранению, а в случаях, предусмотренных действующим законодательством, - сносу зеленых насаждений и компенсационной посадке зеленых насаждений в границах землеотвода;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5.3.8. Иметь на жилом доме номерной знак и поддерживать его в исправном состоянии;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5.3.9. Обеспечить надлежащее состояние фасадов зданий, заборов и ограждений, а также прочих сооружений в пределах границ землеотвода. Своевременно производить поддерживающий их ремонт и окраску.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Специализированные предприятия, осуществляющие вывоз отходов, обязаны ежедневно вывозить отходы, содержать в исправном техническом состоянии контейнеры и контейнерные площадки, а также содержать их в соответствии с действующим законодательством, санитарными нормами и правилами.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Крупногабаритные отходы в частном секторе запрещается размещать на контейнерных площадках. Вывоз указанных видов отходов на объект размещения отходов, производят собственники, осуществляющие виды деятельности, приводящие к образованию данных видов отходов.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5.6. В случае установки капитальных ограждений земельных участков частных жилых домов по границе землеотвода, максимальная высота установленных капитальных ограждений не должна превышать двух метров в соответствии с "Правилами землепользования и застройки ".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right="-284"/>
        <w:contextualSpacing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9. Порядок содержания элементов благоустройства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1. Общие требования к содержанию элементов благоустройства.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Содержание элементов благоустройства, включая работы по восстановлению и ремонту памятников, мемориалов, осуществляется хозяйствующими субъектами и физическими лицами, владеющими соответствующими элементами благоустройства на праве собственности, хозяйственного ведения, оперативного управления, ином вещном праве либо на основании соглашений с собственником или лицом, уполномоченным собственником.</w:t>
      </w:r>
      <w:r>
        <w:rPr>
          <w:rFonts w:ascii="Times New Roman" w:hAnsi="Times New Roman"/>
          <w:sz w:val="24"/>
          <w:szCs w:val="24"/>
        </w:rPr>
        <w:br/>
        <w:t>1.2. Организация содержания иных элементов благоустройства осуществляется по договору со специализированными организациями.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Очистка от объявлений, закрашивание надписей и рисунков на опорах электротранспорта и уличного освещения, фасадах зданий, ограждений, остановочных павильонов и других сооружений осуществляется организациями, обслуживающими (эксплуатирующими) данные объекты.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Строительство, установка и содержание малых архитектурных форм.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Хозяйствующим субъектам и физическим лицам при содержании малых архитектурных форм необходимо производить их ремонт и окраску.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Окраску киосков, павильонов, тележек, лотков, столиков, заборов, газонных ограждений и ограждений тротуаров, остановочных павильонов,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ремонт - по мере необходимости.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Ремонт и содержание фасадов зданий и сооружений.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Эксплуатацию зданий и сооружений, их ремонт необходимо производить в соответствии с установленными правилами и нормами технической эксплуатации.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/>
          <w:sz w:val="24"/>
          <w:szCs w:val="24"/>
        </w:rPr>
        <w:t>При проведении строительства, реконструкции, капитального ремонта объектов капитального строительства администрацией сельского поселения Пискалы предусматривается предоставление решения о согласовании архитектурно-градостроительного облика в сфере жилищного строительства на территории сельского поселения Пискалы в соответствии с административным регламентом предоставления муниципальной услуги «Предоставление решения о согласовании архитектурно-градостроительного облика объекта», согласно постановления Правительства Российской федерации от 30.04.2014 № 403 «Об исчерпывающем перечне процедур в сфере жилищного строительства».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Собственники зданий, сооружений (помещений в них) обязаны обеспечить надлежащее их содержание, в том числе своевременное производство работ по ремонту и покраске зданий, </w:t>
      </w:r>
      <w:r>
        <w:rPr>
          <w:rFonts w:ascii="Times New Roman" w:hAnsi="Times New Roman"/>
          <w:sz w:val="24"/>
          <w:szCs w:val="24"/>
        </w:rPr>
        <w:lastRenderedPageBreak/>
        <w:t>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К зданиям и сооружениям, фасады которых определяют архитектурный облик городской застройки, относятся все расположенные на территории города (эксплуатируемые, строящиеся, реконструируемые или капитально ремонтируемые):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здания административного и общественно-культурного назначения;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жилые здания;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здания и сооружения производственного и иного назначения;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постройки облегченного типа (торговые павильоны, киоски, гаражи и прочие аналогичные объекты);</w:t>
      </w:r>
      <w:r>
        <w:rPr>
          <w:rFonts w:ascii="Times New Roman" w:hAnsi="Times New Roman"/>
          <w:sz w:val="24"/>
          <w:szCs w:val="24"/>
        </w:rPr>
        <w:br/>
        <w:t>- ограды и другие стационарные архитектурные формы, размещенные на прилегающих к зданиям земельных участках.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состав элементов фасадов зданий, подлежащих содержанию, входят: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приямки, входы в подвальные помещения и </w:t>
      </w:r>
      <w:proofErr w:type="spellStart"/>
      <w:r>
        <w:rPr>
          <w:rFonts w:ascii="Times New Roman" w:hAnsi="Times New Roman"/>
          <w:sz w:val="24"/>
          <w:szCs w:val="24"/>
        </w:rPr>
        <w:t>мусорокамеры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входные узлы (ступени, площадки, перила, козырьки над входом, ограждения, стены, двери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цоколь и </w:t>
      </w:r>
      <w:proofErr w:type="spellStart"/>
      <w:r>
        <w:rPr>
          <w:rFonts w:ascii="Times New Roman" w:hAnsi="Times New Roman"/>
          <w:sz w:val="24"/>
          <w:szCs w:val="24"/>
        </w:rPr>
        <w:t>отмостка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плоскости стен;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выступающие элементы фасадов (балконы, лоджии, эркеры, карнизы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кровли, включая вентиляционные и дымовые трубы, ограждающие решетки, выходы на кровлю и т.д.;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архитектурные детали и облицовка (колонны, пилястры, розетки, капители, </w:t>
      </w:r>
      <w:proofErr w:type="spellStart"/>
      <w:r>
        <w:rPr>
          <w:rFonts w:ascii="Times New Roman" w:hAnsi="Times New Roman"/>
          <w:sz w:val="24"/>
          <w:szCs w:val="24"/>
        </w:rPr>
        <w:t>сандрики</w:t>
      </w:r>
      <w:proofErr w:type="spellEnd"/>
      <w:r>
        <w:rPr>
          <w:rFonts w:ascii="Times New Roman" w:hAnsi="Times New Roman"/>
          <w:sz w:val="24"/>
          <w:szCs w:val="24"/>
        </w:rPr>
        <w:t>, фризы, пояски и др.);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водосточные трубы, включая </w:t>
      </w:r>
      <w:proofErr w:type="spellStart"/>
      <w:r>
        <w:rPr>
          <w:rFonts w:ascii="Times New Roman" w:hAnsi="Times New Roman"/>
          <w:sz w:val="24"/>
          <w:szCs w:val="24"/>
        </w:rPr>
        <w:t>отметы</w:t>
      </w:r>
      <w:proofErr w:type="spellEnd"/>
      <w:r>
        <w:rPr>
          <w:rFonts w:ascii="Times New Roman" w:hAnsi="Times New Roman"/>
          <w:sz w:val="24"/>
          <w:szCs w:val="24"/>
        </w:rPr>
        <w:t xml:space="preserve"> и воронки;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ограждения балконов, лоджий;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парапетные и оконные ограждения, решетки;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металлическая отделка окон, балконов, поясков, выступов цоколя, свесов и т.п.;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навесные металлические конструкции (</w:t>
      </w:r>
      <w:proofErr w:type="spellStart"/>
      <w:r>
        <w:rPr>
          <w:rFonts w:ascii="Times New Roman" w:hAnsi="Times New Roman"/>
          <w:sz w:val="24"/>
          <w:szCs w:val="24"/>
        </w:rPr>
        <w:t>флагодержатели</w:t>
      </w:r>
      <w:proofErr w:type="spellEnd"/>
      <w:r>
        <w:rPr>
          <w:rFonts w:ascii="Times New Roman" w:hAnsi="Times New Roman"/>
          <w:sz w:val="24"/>
          <w:szCs w:val="24"/>
        </w:rPr>
        <w:t>, анкеры, пожарные лестницы, вентиляционное оборудование и т.п.);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горизонтальные и вертикальные швы между панелями и блоками (фасады крупнопанельных и крупноблочных зданий);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стекла, рамы, балконные двери;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стационарные ограждения, прилегающие к зданиям.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Особое внимание уделяется состоянию креплений архитектурных деталей и облицовки, устойчивости парапетных и балконных ограждений, состоянию цоколя, стен, особенно в местах расположения водосточных труб, около балконов и в других местах, подверженных обильному воздействию ливневых, талых и дождевых вод, а также вокруг креплений к стенам металлических конструкций (</w:t>
      </w:r>
      <w:proofErr w:type="spellStart"/>
      <w:r>
        <w:rPr>
          <w:rFonts w:ascii="Times New Roman" w:hAnsi="Times New Roman"/>
          <w:sz w:val="24"/>
          <w:szCs w:val="24"/>
        </w:rPr>
        <w:t>флагодержателей</w:t>
      </w:r>
      <w:proofErr w:type="spellEnd"/>
      <w:r>
        <w:rPr>
          <w:rFonts w:ascii="Times New Roman" w:hAnsi="Times New Roman"/>
          <w:sz w:val="24"/>
          <w:szCs w:val="24"/>
        </w:rPr>
        <w:t>, анкеров, пожарных лестниц и др.).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При содержании фасадов зданий и сооружений не допускается: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нарушение герметизации межпанельных стыков;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- повреждение (загрязнение) выступающих элементов фасадов зданий и сооружений: балконов, лоджий, эркеров, тамбуров, карнизов, козырьков и т.п.;</w:t>
      </w:r>
      <w:proofErr w:type="gramEnd"/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разрушение (отсутствие, загрязнение) ограждений балконов, лоджий, парапетов и т.п.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Выявленные при эксплуатации нарушения должны быть устранены в соответствии с нормами и правилами технической эксплуатации.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охранно-предупредительные мероприятия (установка ограждений, сеток, демонтаж разрушающейся части элемента и т.д.). Ремонт аварийного состояния фасадов должен выполняться незамедлительно по выявлении этого состояния.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Фасады, ограждения, входные двери, экраны балконов и лоджий, водосточные трубы зданий и сооружений должны быть отремонтированы и покрашены, а стекла витрин, окон торговых, административных, производственных зданий, подъездов в жилых домах должны быть вымыты, а разбитые и треснутые - заменены.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 w:line="225" w:lineRule="atLeast"/>
        <w:ind w:left="-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Работы по озеленению территорий и содержанию зеленых насаждений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</w:rPr>
      </w:pP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в пределах средств, предусмотренных в бюджете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на эти цели.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и отделом архитектуры администрации муниципального района Ставропольский.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Style w:val="news"/>
          <w:rFonts w:ascii="Times New Roman" w:hAnsi="Times New Roman"/>
          <w:sz w:val="24"/>
          <w:szCs w:val="24"/>
        </w:rPr>
        <w:t>4. Лицам, указанным в пунктах 4.1 и 4.2 Раздела 4 Главы 8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доводить до сведения органа администрации сельского поселения 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проводить своевременный ремонт ограждений зеленых насаждений. 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5. На площадях зеленых насаждений запрещается: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ломать деревья, кустарники, сучья и ветви, срывать листья и цветы, сбивать и собирать плоды;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разбивать палатки и разводить костры;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засорять газоны, цветники, дорожки и водоемы: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портить скамейки, ограды;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ездить на тракторах и автомашинах;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lastRenderedPageBreak/>
        <w:t>- парковать автотранспортные средства на газонах;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пасти скот;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news"/>
            <w:rFonts w:ascii="Times New Roman" w:hAnsi="Times New Roman"/>
            <w:sz w:val="24"/>
            <w:szCs w:val="24"/>
          </w:rPr>
          <w:t>1,5 м</w:t>
        </w:r>
      </w:smartTag>
      <w:r>
        <w:rPr>
          <w:rStyle w:val="news"/>
          <w:rFonts w:ascii="Times New Roman" w:hAnsi="Times New Roman"/>
          <w:sz w:val="24"/>
          <w:szCs w:val="24"/>
        </w:rPr>
        <w:t>. от ствола и засыпать шейки деревьев землей или строительным мусором;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- добывать растительную землю, песок и производить другие раскопки;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>- выгуливать и отпускать с поводка собак в лесопарках, скверах и иных территориях зеленых насаждений;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news"/>
          <w:rFonts w:ascii="Times New Roman" w:hAnsi="Times New Roman"/>
          <w:sz w:val="24"/>
          <w:szCs w:val="24"/>
        </w:rPr>
        <w:t xml:space="preserve">- сжигать листву и мусор на территориях общего пользования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6. Запрещается самовольная вырубка деревьев и кустарников.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4.7. </w:t>
      </w:r>
      <w:proofErr w:type="gramStart"/>
      <w:r>
        <w:rPr>
          <w:rStyle w:val="news"/>
          <w:rFonts w:ascii="Times New Roman" w:hAnsi="Times New Roman"/>
          <w:sz w:val="24"/>
          <w:szCs w:val="24"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 на основании </w:t>
      </w:r>
      <w:r>
        <w:rPr>
          <w:rFonts w:ascii="Times New Roman" w:hAnsi="Times New Roman"/>
          <w:bCs/>
          <w:sz w:val="24"/>
          <w:szCs w:val="24"/>
        </w:rPr>
        <w:t xml:space="preserve">предоставления порубочного билета и (или) разрешения на пересадку деревьев и кустарников </w:t>
      </w:r>
      <w:bookmarkStart w:id="0" w:name="_Hlk522721133"/>
      <w:r>
        <w:rPr>
          <w:rStyle w:val="news"/>
          <w:rFonts w:ascii="Times New Roman" w:hAnsi="Times New Roman"/>
          <w:sz w:val="24"/>
          <w:szCs w:val="24"/>
        </w:rPr>
        <w:t>в соответствии с утвержденным административным регламентом предоставления муниципальной услуги «Предоставление порубочного билета и (или) разрешения на пересадку деревьев и кустарников», согласно постановления Правительства</w:t>
      </w:r>
      <w:proofErr w:type="gramEnd"/>
      <w:r>
        <w:rPr>
          <w:rStyle w:val="news"/>
          <w:rFonts w:ascii="Times New Roman" w:hAnsi="Times New Roman"/>
          <w:sz w:val="24"/>
          <w:szCs w:val="24"/>
        </w:rPr>
        <w:t xml:space="preserve"> Российской федерации от 30.04.2014 № 403 «Об исчерпывающем перечне процедур в сфере жилищного строительства».</w:t>
      </w:r>
    </w:p>
    <w:bookmarkEnd w:id="0"/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4.8.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9. Выдача разрешения на снос деревьев и кустарников производится после оплаты восстановительной стоимости.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Если указанные насаждения подлежат пересадке, она производится без уплаты восстановительной стоимости.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Размер восстановительной стоимости зеленых насаждений и место посадок определяется администрацией сельского поселения 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Восстановительная стоимость зеленых насаждений зачисляется в бюджет  сельского поселения Пискалы.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 xml:space="preserve">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для принятия необходимых мер.</w:t>
      </w:r>
    </w:p>
    <w:p w:rsidR="00C27949" w:rsidRDefault="00C27949" w:rsidP="00C27949">
      <w:pPr>
        <w:spacing w:after="0" w:line="225" w:lineRule="atLeast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4.13. Разрешение на вырубку сухостоя выдается администрацией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4.</w:t>
      </w:r>
      <w:r>
        <w:rPr>
          <w:rStyle w:val="news"/>
          <w:rFonts w:ascii="Times New Roman" w:hAnsi="Times New Roman"/>
          <w:sz w:val="24"/>
          <w:szCs w:val="24"/>
        </w:rPr>
        <w:t>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>
        <w:rPr>
          <w:rStyle w:val="news"/>
          <w:rFonts w:ascii="Times New Roman" w:hAnsi="Times New Roman"/>
          <w:sz w:val="24"/>
          <w:szCs w:val="24"/>
        </w:rPr>
        <w:t>м(</w:t>
      </w:r>
      <w:proofErr w:type="spellStart"/>
      <w:proofErr w:type="gramEnd"/>
      <w:r>
        <w:rPr>
          <w:rStyle w:val="news"/>
          <w:rFonts w:ascii="Times New Roman" w:hAnsi="Times New Roman"/>
          <w:sz w:val="24"/>
          <w:szCs w:val="24"/>
        </w:rPr>
        <w:t>ами</w:t>
      </w:r>
      <w:proofErr w:type="spellEnd"/>
      <w:r>
        <w:rPr>
          <w:rStyle w:val="news"/>
          <w:rFonts w:ascii="Times New Roman" w:hAnsi="Times New Roman"/>
          <w:sz w:val="24"/>
          <w:szCs w:val="24"/>
        </w:rPr>
        <w:t xml:space="preserve">) земельных участков самостоятельно за счет собственных средств. </w:t>
      </w:r>
    </w:p>
    <w:p w:rsidR="00C27949" w:rsidRDefault="00C27949" w:rsidP="00C27949">
      <w:pPr>
        <w:spacing w:after="0"/>
        <w:ind w:left="-539"/>
        <w:jc w:val="both"/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Содержание и эксплуатация дорог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С целью сохранения дорожных покрытий на территории сельского поселения Пискалы запретить: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подвоз груза волоком;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>
        <w:rPr>
          <w:rFonts w:ascii="Times New Roman" w:hAnsi="Times New Roman"/>
          <w:sz w:val="24"/>
          <w:szCs w:val="24"/>
        </w:rPr>
        <w:br/>
        <w:t>- перегон по улицам населенных пунктов, имеющим твердое покрытие, машин на гусеничном ходу;</w:t>
      </w:r>
      <w:r>
        <w:rPr>
          <w:rFonts w:ascii="Times New Roman" w:hAnsi="Times New Roman"/>
          <w:sz w:val="24"/>
          <w:szCs w:val="24"/>
        </w:rPr>
        <w:br/>
        <w:t>- движение и стоянку большегрузного транспорта на внутриквартальных пешеходных дорожках, тротуарах.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>
        <w:rPr>
          <w:rFonts w:ascii="Times New Roman" w:hAnsi="Times New Roman"/>
          <w:sz w:val="24"/>
          <w:szCs w:val="24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>
        <w:rPr>
          <w:rFonts w:ascii="Times New Roman" w:hAnsi="Times New Roman"/>
          <w:sz w:val="24"/>
          <w:szCs w:val="24"/>
        </w:rPr>
        <w:br/>
        <w:t>5.3.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Проведение работ по текущему и капитальному ремонту, строительству и реконструкции автомобильных дорог общего пользования, мостов,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Пискалы в соответствии с административным регламентом предоставления муниципальной услуги «Согласование схемы движения транспорта и пешеходов на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период проведения работ на проезжей части», </w:t>
      </w:r>
      <w:proofErr w:type="gramStart"/>
      <w:r>
        <w:rPr>
          <w:rFonts w:ascii="Times New Roman" w:hAnsi="Times New Roman"/>
          <w:sz w:val="24"/>
          <w:szCs w:val="24"/>
        </w:rPr>
        <w:t>согласно постановления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от 30.04.2014 № 403 «Об исчерпывающем перечне процедур в сфере жилищного строительства».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>
        <w:rPr>
          <w:rFonts w:ascii="Times New Roman" w:hAnsi="Times New Roman"/>
          <w:sz w:val="24"/>
          <w:szCs w:val="24"/>
        </w:rP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6. Освещение территории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Освещение территории поселения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энергоснабжающими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Раздел 7. Проведение работ при строительстве, ремонте, реконструкции коммуникаций</w:t>
      </w:r>
    </w:p>
    <w:p w:rsidR="00C27949" w:rsidRDefault="00C27949" w:rsidP="00C27949">
      <w:pPr>
        <w:spacing w:after="0" w:line="225" w:lineRule="atLeast"/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7.1.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на основании </w:t>
      </w:r>
      <w:r>
        <w:rPr>
          <w:rFonts w:ascii="Times New Roman" w:hAnsi="Times New Roman"/>
          <w:bCs/>
          <w:sz w:val="24"/>
          <w:szCs w:val="24"/>
        </w:rPr>
        <w:t xml:space="preserve">предоставления разрешения на осуществление земляных работ </w:t>
      </w:r>
      <w:r>
        <w:rPr>
          <w:rStyle w:val="news"/>
          <w:rFonts w:ascii="Times New Roman" w:hAnsi="Times New Roman"/>
          <w:sz w:val="24"/>
          <w:szCs w:val="24"/>
        </w:rPr>
        <w:t xml:space="preserve">в соответствии с утвержденным административным регламентом предоставления муниципальной услуги «Предоставление разрешения на осуществление земляных работ», согласно постановления </w:t>
      </w:r>
      <w:bookmarkStart w:id="1" w:name="_Hlk522782280"/>
      <w:r>
        <w:rPr>
          <w:rStyle w:val="news"/>
          <w:rFonts w:ascii="Times New Roman" w:hAnsi="Times New Roman"/>
          <w:sz w:val="24"/>
          <w:szCs w:val="24"/>
        </w:rPr>
        <w:t>Правительства Российской федерации от 30.04.2014 № 403 «Об исчерпывающем перечне процедур в</w:t>
      </w:r>
      <w:proofErr w:type="gramEnd"/>
      <w:r>
        <w:rPr>
          <w:rStyle w:val="news"/>
          <w:rFonts w:ascii="Times New Roman" w:hAnsi="Times New Roman"/>
          <w:sz w:val="24"/>
          <w:szCs w:val="24"/>
        </w:rPr>
        <w:t xml:space="preserve"> сфере жилищного строительства»</w:t>
      </w:r>
      <w:bookmarkEnd w:id="1"/>
      <w:r>
        <w:rPr>
          <w:rStyle w:val="news"/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>
        <w:rPr>
          <w:rFonts w:ascii="Times New Roman" w:hAnsi="Times New Roman"/>
          <w:sz w:val="24"/>
          <w:szCs w:val="24"/>
        </w:rP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условий производства работ, согласованных с администрацией поселения;</w:t>
      </w:r>
      <w:r>
        <w:rPr>
          <w:rFonts w:ascii="Times New Roman" w:hAnsi="Times New Roman"/>
          <w:sz w:val="24"/>
          <w:szCs w:val="24"/>
        </w:rP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>
        <w:rPr>
          <w:rFonts w:ascii="Times New Roman" w:hAnsi="Times New Roman"/>
          <w:sz w:val="24"/>
          <w:szCs w:val="24"/>
        </w:rP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Прокладка напорных коммуникаций под проезжей частью магистральных улиц не допускается.</w:t>
      </w:r>
      <w:r>
        <w:rPr>
          <w:rFonts w:ascii="Times New Roman" w:hAnsi="Times New Roman"/>
          <w:sz w:val="24"/>
          <w:szCs w:val="24"/>
        </w:rPr>
        <w:br/>
        <w:t>7.4.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 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>
        <w:rPr>
          <w:rFonts w:ascii="Times New Roman" w:hAnsi="Times New Roman"/>
          <w:sz w:val="24"/>
          <w:szCs w:val="24"/>
        </w:rP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>
        <w:rPr>
          <w:rFonts w:ascii="Times New Roman" w:hAnsi="Times New Roman"/>
          <w:sz w:val="24"/>
          <w:szCs w:val="24"/>
        </w:rPr>
        <w:br/>
        <w:t>7.8.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вышеуказанными организациями в течение 1 месяца с учетом климатических условий.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До начала производства работ по разрытию необходимо:</w:t>
      </w:r>
      <w:r>
        <w:rPr>
          <w:rFonts w:ascii="Times New Roman" w:hAnsi="Times New Roman"/>
          <w:sz w:val="24"/>
          <w:szCs w:val="24"/>
        </w:rPr>
        <w:br/>
        <w:t>7.9.1. Установить дорожные знаки в соответствии с согласованной схемой;</w:t>
      </w:r>
      <w:r>
        <w:rPr>
          <w:rFonts w:ascii="Times New Roman" w:hAnsi="Times New Roman"/>
          <w:sz w:val="24"/>
          <w:szCs w:val="24"/>
        </w:rPr>
        <w:br/>
        <w:t xml:space="preserve">7.9.2. Оградить место производства работ, на ограждениях вывесить табличку с наименованием </w:t>
      </w:r>
      <w:r>
        <w:rPr>
          <w:rFonts w:ascii="Times New Roman" w:hAnsi="Times New Roman"/>
          <w:sz w:val="24"/>
          <w:szCs w:val="24"/>
        </w:rPr>
        <w:lastRenderedPageBreak/>
        <w:t>организации, производящей работы, фамилией ответственного за производство работ лица, номером телефона организации.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Ограждение выполнять </w:t>
      </w:r>
      <w:proofErr w:type="gramStart"/>
      <w:r>
        <w:rPr>
          <w:rFonts w:ascii="Times New Roman" w:hAnsi="Times New Roman"/>
          <w:sz w:val="24"/>
          <w:szCs w:val="24"/>
        </w:rPr>
        <w:t>сплошным</w:t>
      </w:r>
      <w:proofErr w:type="gramEnd"/>
      <w:r>
        <w:rPr>
          <w:rFonts w:ascii="Times New Roman" w:hAnsi="Times New Roman"/>
          <w:sz w:val="24"/>
          <w:szCs w:val="24"/>
        </w:rPr>
        <w:t xml:space="preserve"> и надежным, предотвращающим попадание посторонних на стройплощадку.</w:t>
      </w:r>
      <w:r>
        <w:rPr>
          <w:rFonts w:ascii="Times New Roman" w:hAnsi="Times New Roman"/>
          <w:sz w:val="24"/>
          <w:szCs w:val="24"/>
        </w:rP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>
          <w:rPr>
            <w:rFonts w:ascii="Times New Roman" w:hAnsi="Times New Roman"/>
            <w:sz w:val="24"/>
            <w:szCs w:val="24"/>
          </w:rPr>
          <w:t>200 метров</w:t>
        </w:r>
      </w:smartTag>
      <w:r>
        <w:rPr>
          <w:rFonts w:ascii="Times New Roman" w:hAnsi="Times New Roman"/>
          <w:sz w:val="24"/>
          <w:szCs w:val="24"/>
        </w:rPr>
        <w:t xml:space="preserve"> друг от друга.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Правил эксплуатации.</w:t>
      </w:r>
      <w:r>
        <w:rPr>
          <w:rFonts w:ascii="Times New Roman" w:hAnsi="Times New Roman"/>
          <w:sz w:val="24"/>
          <w:szCs w:val="24"/>
        </w:rPr>
        <w:br/>
        <w:t>7.11. В разрешении должны быть установлены сроки и условия производства работ.</w:t>
      </w:r>
      <w:r>
        <w:rPr>
          <w:rFonts w:ascii="Times New Roman" w:hAnsi="Times New Roman"/>
          <w:sz w:val="24"/>
          <w:szCs w:val="24"/>
        </w:rPr>
        <w:br/>
        <w:t>7.12.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rPr>
          <w:rFonts w:ascii="Times New Roman" w:hAnsi="Times New Roman"/>
          <w:sz w:val="24"/>
          <w:szCs w:val="24"/>
        </w:rP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rPr>
          <w:rFonts w:ascii="Times New Roman" w:hAnsi="Times New Roman"/>
          <w:sz w:val="24"/>
          <w:szCs w:val="24"/>
        </w:rPr>
        <w:t>топооснове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rPr>
          <w:rFonts w:ascii="Times New Roman" w:hAnsi="Times New Roman"/>
          <w:sz w:val="24"/>
          <w:szCs w:val="24"/>
        </w:rPr>
        <w:br/>
        <w:t>Бордюр разбирается, складируется на месте производства работ для дальнейшей установки.</w:t>
      </w:r>
      <w:r>
        <w:rPr>
          <w:rFonts w:ascii="Times New Roman" w:hAnsi="Times New Roman"/>
          <w:sz w:val="24"/>
          <w:szCs w:val="24"/>
        </w:rPr>
        <w:br/>
        <w:t>При производстве работ на улицах, застроенных территориях грунт вывозится немедленно.</w:t>
      </w:r>
      <w:r>
        <w:rPr>
          <w:rFonts w:ascii="Times New Roman" w:hAnsi="Times New Roman"/>
          <w:sz w:val="24"/>
          <w:szCs w:val="24"/>
        </w:rPr>
        <w:br/>
        <w:t>При необходимости строительная организация обеспечивает планировку грунта на отвале.</w:t>
      </w:r>
      <w:r>
        <w:rPr>
          <w:rFonts w:ascii="Times New Roman" w:hAnsi="Times New Roman"/>
          <w:sz w:val="24"/>
          <w:szCs w:val="24"/>
        </w:rPr>
        <w:br/>
        <w:t>7.15.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 Праздничное оформление территории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 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>
        <w:rPr>
          <w:rFonts w:ascii="Times New Roman" w:hAnsi="Times New Roman"/>
          <w:sz w:val="24"/>
          <w:szCs w:val="24"/>
        </w:rPr>
        <w:br/>
        <w:t>8.2.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>
        <w:rPr>
          <w:rFonts w:ascii="Times New Roman" w:hAnsi="Times New Roman"/>
          <w:sz w:val="24"/>
          <w:szCs w:val="24"/>
        </w:rPr>
        <w:t>утверждаемыми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администрацией.</w:t>
      </w:r>
    </w:p>
    <w:p w:rsidR="00C27949" w:rsidRDefault="00C27949" w:rsidP="00C27949">
      <w:pPr>
        <w:shd w:val="clear" w:color="auto" w:fill="FFFFFF"/>
        <w:tabs>
          <w:tab w:val="left" w:leader="underscore" w:pos="2419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>
        <w:rPr>
          <w:rFonts w:ascii="Times New Roman" w:hAnsi="Times New Roman"/>
          <w:sz w:val="24"/>
          <w:szCs w:val="24"/>
        </w:rPr>
        <w:br/>
      </w:r>
    </w:p>
    <w:p w:rsidR="00C27949" w:rsidRPr="00082378" w:rsidRDefault="00C27949" w:rsidP="00C27949">
      <w:pPr>
        <w:shd w:val="clear" w:color="auto" w:fill="FFFFFF"/>
        <w:tabs>
          <w:tab w:val="left" w:leader="underscore" w:pos="2419"/>
        </w:tabs>
        <w:spacing w:line="240" w:lineRule="auto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2378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lastRenderedPageBreak/>
        <w:t>Глава 10</w:t>
      </w:r>
      <w:r w:rsidRPr="00082378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. </w:t>
      </w:r>
      <w:r w:rsidR="00082378" w:rsidRPr="0008237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Порядок определения границ прилегающих территорий для целей благоустройства в поселении.</w:t>
      </w:r>
    </w:p>
    <w:p w:rsidR="002F6619" w:rsidRPr="00082378" w:rsidRDefault="002F6619" w:rsidP="002F6619">
      <w:pPr>
        <w:pStyle w:val="1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Общие требования по закреплению и содержанию прилегающих территорий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16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10.1. Границы прилегающих территорий определяются исходя из следующих основных принципов:</w:t>
      </w:r>
    </w:p>
    <w:p w:rsidR="002F6619" w:rsidRPr="00082378" w:rsidRDefault="002F6619" w:rsidP="002F6619">
      <w:pPr>
        <w:pStyle w:val="1"/>
        <w:numPr>
          <w:ilvl w:val="0"/>
          <w:numId w:val="11"/>
        </w:numPr>
        <w:shd w:val="clear" w:color="auto" w:fill="auto"/>
        <w:tabs>
          <w:tab w:val="left" w:pos="112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  <w:proofErr w:type="gramEnd"/>
    </w:p>
    <w:p w:rsidR="002F6619" w:rsidRPr="00082378" w:rsidRDefault="002F6619" w:rsidP="002F6619">
      <w:pPr>
        <w:pStyle w:val="1"/>
        <w:numPr>
          <w:ilvl w:val="0"/>
          <w:numId w:val="11"/>
        </w:numPr>
        <w:shd w:val="clear" w:color="auto" w:fill="auto"/>
        <w:tabs>
          <w:tab w:val="left" w:pos="112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 лицах, уполномоченных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  (дале</w:t>
      </w: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е-</w:t>
      </w:r>
      <w:proofErr w:type="gramEnd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уполномоченные  лица).</w:t>
      </w:r>
    </w:p>
    <w:p w:rsidR="002F6619" w:rsidRPr="00082378" w:rsidRDefault="002F6619" w:rsidP="002F6619">
      <w:pPr>
        <w:pStyle w:val="1"/>
        <w:numPr>
          <w:ilvl w:val="1"/>
          <w:numId w:val="15"/>
        </w:numPr>
        <w:shd w:val="clear" w:color="auto" w:fill="auto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целях закрепления территории поселения для содержания и благоустройства собственник или иной законный владелец здания, строения, сооружения, земельного участка либо уполномоченное лицо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вправе заключить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соглашение (далее-соглашение) с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Администрацией сельского поселения Пискалы муниципального района Ставропольский Самарской области (Дале</w:t>
      </w:r>
      <w:proofErr w:type="gramStart"/>
      <w:r w:rsidRPr="00082378">
        <w:rPr>
          <w:rFonts w:ascii="Times New Roman" w:hAnsi="Times New Roman" w:cs="Times New Roman"/>
          <w:sz w:val="24"/>
          <w:szCs w:val="24"/>
          <w:lang w:bidi="ru-RU"/>
        </w:rPr>
        <w:t>е-</w:t>
      </w:r>
      <w:proofErr w:type="gramEnd"/>
      <w:r w:rsidRPr="00082378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Администрация)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об определении границы прилегающих территорий по форме, предусмотренной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приложением №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10.6.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настоящих Правил.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</w:t>
      </w:r>
      <w:proofErr w:type="gramEnd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2F6619" w:rsidRPr="00082378" w:rsidRDefault="002F6619" w:rsidP="002F6619">
      <w:pPr>
        <w:pStyle w:val="1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10.3.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2F6619" w:rsidRPr="00082378" w:rsidRDefault="002F6619" w:rsidP="002F6619">
      <w:pPr>
        <w:pStyle w:val="1"/>
        <w:numPr>
          <w:ilvl w:val="0"/>
          <w:numId w:val="12"/>
        </w:numPr>
        <w:shd w:val="clear" w:color="auto" w:fill="auto"/>
        <w:tabs>
          <w:tab w:val="left" w:pos="93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  <w:proofErr w:type="gramEnd"/>
    </w:p>
    <w:p w:rsidR="002F6619" w:rsidRPr="00082378" w:rsidRDefault="002F6619" w:rsidP="002F6619">
      <w:pPr>
        <w:pStyle w:val="1"/>
        <w:numPr>
          <w:ilvl w:val="0"/>
          <w:numId w:val="12"/>
        </w:numPr>
        <w:shd w:val="clear" w:color="auto" w:fill="auto"/>
        <w:tabs>
          <w:tab w:val="left" w:pos="93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2F6619" w:rsidRPr="00082378" w:rsidRDefault="002F6619" w:rsidP="002F6619">
      <w:pPr>
        <w:pStyle w:val="1"/>
        <w:numPr>
          <w:ilvl w:val="0"/>
          <w:numId w:val="12"/>
        </w:numPr>
        <w:shd w:val="clear" w:color="auto" w:fill="auto"/>
        <w:tabs>
          <w:tab w:val="left" w:pos="93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2F6619" w:rsidRPr="00082378" w:rsidRDefault="002F6619" w:rsidP="002F6619">
      <w:pPr>
        <w:pStyle w:val="1"/>
        <w:numPr>
          <w:ilvl w:val="0"/>
          <w:numId w:val="12"/>
        </w:numPr>
        <w:shd w:val="clear" w:color="auto" w:fill="auto"/>
        <w:tabs>
          <w:tab w:val="left" w:pos="93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2F6619" w:rsidRPr="00082378" w:rsidRDefault="002F6619" w:rsidP="002F6619">
      <w:pPr>
        <w:pStyle w:val="1"/>
        <w:numPr>
          <w:ilvl w:val="0"/>
          <w:numId w:val="12"/>
        </w:numPr>
        <w:shd w:val="clear" w:color="auto" w:fill="auto"/>
        <w:tabs>
          <w:tab w:val="left" w:pos="93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17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10.4. 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Администрацию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подготовки проекта соглашения.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Администрация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</w:t>
      </w:r>
      <w:proofErr w:type="gram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у-</w:t>
      </w:r>
      <w:proofErr w:type="gramEnd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схему.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Администрацию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1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10.5. В случае подготовки карты-схемы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Администрацией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Администрацией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Администрацию.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1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10.6.При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52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04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04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04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38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7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7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7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97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13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267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13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автозаправочных станций, </w:t>
      </w:r>
      <w:proofErr w:type="spellStart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автогазозаправочных</w:t>
      </w:r>
      <w:proofErr w:type="spellEnd"/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станций - 10 метров по периметру и подъезды к объектам;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108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иных территорий: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территории, прилегающие к наземным, надземным инженерным коммуникациям и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сооружениям - по 5 метров в каждую сторону;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09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2F6619" w:rsidRPr="00082378" w:rsidRDefault="002F6619" w:rsidP="002F6619">
      <w:pPr>
        <w:pStyle w:val="1"/>
        <w:numPr>
          <w:ilvl w:val="0"/>
          <w:numId w:val="13"/>
        </w:numPr>
        <w:shd w:val="clear" w:color="auto" w:fill="auto"/>
        <w:tabs>
          <w:tab w:val="left" w:pos="1135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2F6619" w:rsidRPr="00082378" w:rsidRDefault="002F6619" w:rsidP="002F6619">
      <w:pPr>
        <w:pStyle w:val="1"/>
        <w:shd w:val="clear" w:color="auto" w:fill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14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10.7.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56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10.8.Карты - схемы подлежат систематизации и поддержанию в актуальном состоянии.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54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10.8.1.Работу по систематизации карт-схем осуществляет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Администрация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 постоянной основе.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54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10.8.2.Карты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28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10.9.Сведения, содержащиеся в картах-схемах, используются при проведении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Администрацией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34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10.9.1.Основными задачами мониторинга являются:</w:t>
      </w:r>
    </w:p>
    <w:p w:rsidR="002F6619" w:rsidRPr="00082378" w:rsidRDefault="002F6619" w:rsidP="002F6619">
      <w:pPr>
        <w:pStyle w:val="1"/>
        <w:numPr>
          <w:ilvl w:val="0"/>
          <w:numId w:val="14"/>
        </w:numPr>
        <w:shd w:val="clear" w:color="auto" w:fill="auto"/>
        <w:tabs>
          <w:tab w:val="left" w:pos="798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2F6619" w:rsidRPr="00082378" w:rsidRDefault="002F6619" w:rsidP="002F6619">
      <w:pPr>
        <w:pStyle w:val="1"/>
        <w:numPr>
          <w:ilvl w:val="0"/>
          <w:numId w:val="14"/>
        </w:numPr>
        <w:shd w:val="clear" w:color="auto" w:fill="auto"/>
        <w:tabs>
          <w:tab w:val="left" w:pos="793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2F6619" w:rsidRPr="00082378" w:rsidRDefault="002F6619" w:rsidP="002F6619">
      <w:pPr>
        <w:pStyle w:val="1"/>
        <w:numPr>
          <w:ilvl w:val="0"/>
          <w:numId w:val="14"/>
        </w:numPr>
        <w:shd w:val="clear" w:color="auto" w:fill="auto"/>
        <w:tabs>
          <w:tab w:val="left" w:pos="790"/>
        </w:tabs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33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10.9.2.Мониторинг проводится ежеквартально, а также по информации, поступившей в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Администрацию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F6619" w:rsidRPr="00082378" w:rsidRDefault="002F6619" w:rsidP="002F6619">
      <w:pPr>
        <w:pStyle w:val="1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10.9.3. Объектами, в отношении которых проводятся мероприятия по мониторингу, являются объекты (элементы) благоустройства.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47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10.9.4.Мониторинг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47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10.9.5.При проведении мониторинга не требуется взаимодействие должностных лиц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Администрации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47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10.9.6.При проведении мониторинга используются сведения, содержащиеся в картах-схемах.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30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10.9.7.По результатам проведенного мероприятия по мониторингу при выявлении нарушения обязательных требований должностным лицом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Администрации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30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10.9.8.Акт, указанный в подпункте 10.9.7. настоящих Правил, в течение 3 рабочих дней направляется </w:t>
      </w:r>
      <w:r w:rsidRPr="00082378">
        <w:rPr>
          <w:rFonts w:ascii="Times New Roman" w:hAnsi="Times New Roman" w:cs="Times New Roman"/>
          <w:sz w:val="24"/>
          <w:szCs w:val="24"/>
          <w:lang w:bidi="ru-RU"/>
        </w:rPr>
        <w:t>Администрацией</w:t>
      </w:r>
      <w:r w:rsidRPr="00082378">
        <w:rPr>
          <w:rFonts w:ascii="Times New Roman" w:hAnsi="Times New Roman" w:cs="Times New Roman"/>
          <w:color w:val="C00000"/>
          <w:sz w:val="24"/>
          <w:szCs w:val="24"/>
          <w:lang w:bidi="ru-RU"/>
        </w:rPr>
        <w:t xml:space="preserve"> </w:t>
      </w: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административную комиссию муниципального района Ставропольский Самарской области.</w:t>
      </w:r>
    </w:p>
    <w:p w:rsidR="002F6619" w:rsidRPr="00082378" w:rsidRDefault="002F6619" w:rsidP="002F6619">
      <w:pPr>
        <w:pStyle w:val="1"/>
        <w:shd w:val="clear" w:color="auto" w:fill="auto"/>
        <w:tabs>
          <w:tab w:val="left" w:pos="130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10.9.9.Результаты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2F6619" w:rsidRPr="00082378" w:rsidRDefault="002F6619" w:rsidP="002F6619">
      <w:pPr>
        <w:pStyle w:val="1"/>
        <w:shd w:val="clear" w:color="auto" w:fill="auto"/>
        <w:spacing w:after="3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2378">
        <w:rPr>
          <w:rFonts w:ascii="Times New Roman" w:hAnsi="Times New Roman" w:cs="Times New Roman"/>
          <w:color w:val="000000"/>
          <w:sz w:val="24"/>
          <w:szCs w:val="24"/>
          <w:lang w:bidi="ru-RU"/>
        </w:rPr>
        <w:t>10.10.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</w:t>
      </w:r>
    </w:p>
    <w:p w:rsidR="00C27949" w:rsidRDefault="00C27949" w:rsidP="00C27949">
      <w:pPr>
        <w:shd w:val="clear" w:color="auto" w:fill="FFFFFF"/>
        <w:tabs>
          <w:tab w:val="left" w:leader="underscore" w:pos="1472"/>
        </w:tabs>
        <w:spacing w:after="0" w:line="240" w:lineRule="auto"/>
        <w:ind w:left="270"/>
        <w:jc w:val="center"/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Глава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>. Участие собственников и (или) иных законных владельцев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зданий, строений, сооружений, земельных участков в содержании прилегающих территорий</w:t>
      </w:r>
    </w:p>
    <w:p w:rsidR="00C27949" w:rsidRDefault="00C27949" w:rsidP="00C27949">
      <w:pPr>
        <w:shd w:val="clear" w:color="auto" w:fill="FFFFFF"/>
        <w:tabs>
          <w:tab w:val="left" w:leader="underscore" w:pos="1472"/>
        </w:tabs>
        <w:spacing w:after="0" w:line="240" w:lineRule="auto"/>
        <w:ind w:left="27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7949" w:rsidRDefault="00C27949" w:rsidP="00C27949">
      <w:pPr>
        <w:shd w:val="clear" w:color="auto" w:fill="FFFFFF"/>
        <w:spacing w:line="240" w:lineRule="auto"/>
        <w:ind w:left="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1.1.   </w:t>
      </w:r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Собственники   и   (или)   иные   законные   владельцы   здания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строений,  сооружений,     земельных     участков     (за      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собственников     и    (или)    иных    законных     владельцев    помещений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в   многоквартирных   домах,   земельные   участки    под   которыми    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образованы или образованы по границам таких домов) на добровольной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и безвозмездной основе обязаны осуществлять трудовое и (или) финансовое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участие в содержании прилегающих территорий.</w:t>
      </w:r>
      <w:proofErr w:type="gramEnd"/>
    </w:p>
    <w:p w:rsidR="00C27949" w:rsidRDefault="00C27949" w:rsidP="00C27949">
      <w:pPr>
        <w:shd w:val="clear" w:color="auto" w:fill="FFFFFF"/>
        <w:tabs>
          <w:tab w:val="left" w:pos="929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1.2.  Трудовое участие — участие лиц, указанных  в пункте  1.1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настоящей главы, в работах по содержанию прилегающей территории, 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требующее специальной квалификации, в том числе:</w:t>
      </w:r>
    </w:p>
    <w:p w:rsidR="00C27949" w:rsidRDefault="00C27949" w:rsidP="00C27949">
      <w:pPr>
        <w:shd w:val="clear" w:color="auto" w:fill="FFFFFF"/>
        <w:tabs>
          <w:tab w:val="left" w:pos="932"/>
        </w:tabs>
        <w:spacing w:line="240" w:lineRule="auto"/>
        <w:ind w:lef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1"/>
          <w:sz w:val="24"/>
          <w:szCs w:val="24"/>
        </w:rPr>
        <w:t>1) содержание объектов благоустройства (снятие и складирование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грунта  в  определённых  местах; демонтаж элементов  благоустройства,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подлежащих замене; уборка мусора; иные работы);</w:t>
      </w:r>
    </w:p>
    <w:p w:rsidR="00C27949" w:rsidRDefault="00C27949" w:rsidP="00C27949">
      <w:pPr>
        <w:shd w:val="clear" w:color="auto" w:fill="FFFFFF"/>
        <w:tabs>
          <w:tab w:val="left" w:pos="904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>2) очистка и покраска элементов благоустройства;</w:t>
      </w:r>
    </w:p>
    <w:p w:rsidR="00C27949" w:rsidRDefault="00C27949" w:rsidP="00C27949">
      <w:pPr>
        <w:widowControl w:val="0"/>
        <w:numPr>
          <w:ilvl w:val="0"/>
          <w:numId w:val="10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посадка деревьев, кустарников;</w:t>
      </w:r>
    </w:p>
    <w:p w:rsidR="00C27949" w:rsidRDefault="00C27949" w:rsidP="00C27949">
      <w:pPr>
        <w:widowControl w:val="0"/>
        <w:numPr>
          <w:ilvl w:val="0"/>
          <w:numId w:val="10"/>
        </w:numPr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hAnsi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/>
          <w:color w:val="000000"/>
          <w:spacing w:val="-7"/>
          <w:sz w:val="24"/>
          <w:szCs w:val="24"/>
        </w:rPr>
        <w:t>иные работы.</w:t>
      </w:r>
    </w:p>
    <w:p w:rsidR="00C27949" w:rsidRDefault="00C27949" w:rsidP="00C27949">
      <w:pPr>
        <w:shd w:val="clear" w:color="auto" w:fill="FFFFFF"/>
        <w:spacing w:line="240" w:lineRule="auto"/>
        <w:ind w:left="216" w:right="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1.3. Финансовое участие — участие лиц, указанных в пункте 1.1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настоящей главы, выражающееся в предоставлении денежных средств и (или) иного имущества в целях осуществления мероприятий по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содержанию прилегающих территорий, в том числе в форме:</w:t>
      </w:r>
    </w:p>
    <w:p w:rsidR="00C27949" w:rsidRDefault="00C27949" w:rsidP="00C27949">
      <w:pPr>
        <w:shd w:val="clear" w:color="auto" w:fill="FFFFFF"/>
        <w:tabs>
          <w:tab w:val="left" w:pos="932"/>
        </w:tabs>
        <w:spacing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  <w:t>1)  пожертвований  в соответствии  со статьёй  582  Гражданского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кодекса Российской Федерации;</w:t>
      </w:r>
    </w:p>
    <w:p w:rsidR="00C27949" w:rsidRDefault="00C27949" w:rsidP="00C27949">
      <w:pPr>
        <w:shd w:val="clear" w:color="auto" w:fill="FFFFFF"/>
        <w:tabs>
          <w:tab w:val="left" w:pos="889"/>
        </w:tabs>
        <w:ind w:left="25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2) средств самообложения граждан в соответствии со статьёй 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>Федерального   закона   «Об   общих   принципах   организации  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самоуправления в Российской Федерации»;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</w:p>
    <w:p w:rsidR="00C27949" w:rsidRDefault="00C27949" w:rsidP="00C27949">
      <w:pPr>
        <w:shd w:val="clear" w:color="auto" w:fill="FFFFFF"/>
        <w:tabs>
          <w:tab w:val="left" w:pos="889"/>
        </w:tabs>
        <w:spacing w:line="240" w:lineRule="auto"/>
        <w:ind w:left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      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>3) оплаты работ и услуг сторонних физических или юридических лиц</w:t>
      </w:r>
    </w:p>
    <w:p w:rsidR="00C27949" w:rsidRDefault="00C27949" w:rsidP="00C27949">
      <w:pPr>
        <w:shd w:val="clear" w:color="auto" w:fill="FFFFFF"/>
        <w:spacing w:line="240" w:lineRule="auto"/>
        <w:ind w:left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по содержанию прилегающих территорий;</w:t>
      </w:r>
    </w:p>
    <w:p w:rsidR="00C27949" w:rsidRDefault="00C27949" w:rsidP="00C27949">
      <w:pPr>
        <w:shd w:val="clear" w:color="auto" w:fill="FFFFFF"/>
        <w:tabs>
          <w:tab w:val="left" w:pos="87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pacing w:val="-5"/>
          <w:sz w:val="24"/>
          <w:szCs w:val="24"/>
        </w:rPr>
        <w:t>4) предоставления в пользование строительных материалов, техники,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оборудования,  иного  имущества для  целей  содержания  прилегающих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территорий.</w:t>
      </w:r>
    </w:p>
    <w:p w:rsidR="00C27949" w:rsidRDefault="00C27949" w:rsidP="00C27949">
      <w:pPr>
        <w:shd w:val="clear" w:color="auto" w:fill="FFFFFF"/>
        <w:tabs>
          <w:tab w:val="left" w:pos="124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  <w:lang w:eastAsia="en-US"/>
        </w:rPr>
        <w:t xml:space="preserve">        1.4.      Уполномоченный     орган     обязан      обеспечить     целевое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использование денежных средств и иного имущества, предоставленного лицами, указанными в пункте 1.1   настоящей главы, исключительно на содержание прилегающих территорий.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12. </w:t>
      </w:r>
      <w:r>
        <w:rPr>
          <w:rFonts w:ascii="Times New Roman" w:hAnsi="Times New Roman"/>
          <w:b/>
          <w:bCs/>
          <w:sz w:val="24"/>
          <w:szCs w:val="24"/>
        </w:rPr>
        <w:t>Содержание домашних животных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Домашние животные - любое животное, которое содержит или собирается завести человек, в частности, в его домашнее хозяйство.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Владельцы домашних животных - хозяйствующие субъекты и (или) физические лица, имеющие домашних животных на праве собственности, пользовании и (или) иных правах, установленных законодательством Российской Федерации. Животное, проживающее на территории хозяйствующего субъекта и призванное выполнять охранные или иные функции, считается принадлежащим данному хозяйствующему субъекту.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Домашние животные могут находиться в собственности хозяйствующих субъектов и физических лиц. Отношения, возникающие по вопросам собственности домашних животных, регулируются гражданским законодательством.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Владелец домашнего животного обязан: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случае отказа от дальнейшего содержания домашнего животного передать его другому владельцу, поместить в приют или обратиться в ветеринарную организацию для умерщвления;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Убирать экскременты, оставленные домашним животным;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 выгуле собак в жилых микрорайонах с 23 часов до 7 часов не совершать действий, нарушающих тишину и покой граждан;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Осуществлять торговлю домашними животными только в специально отведенных местах - через питомники, владельцев домашних животных, в обществах (клубах), в зоомагазинах и на специализированных рынках.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Гуманно обращаться с животными, представлять ветеринарным специалистам по их требованию сельскохозяйственных и домашних животных для осмотра, осуществлять уборку территории дорог, придомовых территорий от отходов животноводства сразу после прогона скота.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 территории населенного пункта запрещается: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Содержать и выгуливать животных на лестничных клетках, общих балконах, кухнях, чердаках, в коридорах, подвалах домов, детских и спортивных площадках, местах общего пользования многоквартирных домов;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Выпускать животных для самостоятельного выгуливания;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Купать домашних животных в водных объектах в местах массового купания людей.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Безнадзорный выгул птицы за пределами приусадебного участка, а также передвижение сельскохозяйственных животных без сопровождающих лиц.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Домашние животные в жилых помещениях должны содержаться и выгуливаться с учетом соблюдения санитарно-гигиенических, экологических норм, правил пользования жилыми помещениями и иных требований жилищного законодательства.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Владельцам домашних животных запрещается выгуливать домашних животных на территориях дошкольных, общеобразовательных, культурных, медицинских учреждений и организаций, а также на иных территориях, установленных муниципальными правовыми актами;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участка, оформленного в установленном законом порядке и находящегося в составе общего имущества многоквартирного дома. 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Утилизация трупов животных производится в местах, определяемых Администрацией сельского поселения Пискалы.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Отлов бродячих животных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осуществляется специализированными организациями по договорам Администрации сельского поселения Пискалы с соблюдением действующего законодательства.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Владельцы собак, имеющие в собственности либо на ином вещном праве земельный участок, обязаны содержать собак в свободном выгуле только на огороженной территории, обеспечивающей безопасность граждан, или на привязи. О наличии собаки владельцем собаки </w:t>
      </w:r>
      <w:r>
        <w:rPr>
          <w:rFonts w:ascii="Times New Roman" w:hAnsi="Times New Roman"/>
          <w:sz w:val="24"/>
          <w:szCs w:val="24"/>
        </w:rPr>
        <w:lastRenderedPageBreak/>
        <w:t>должна быть сделана предупреждающая табличка, установленная в месте, обеспечивающем ее видимость.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Владельцы сельскохозяйственных животных обязаны согласовывать место прогона и выпаса с администрацией сельского поселения.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Поголовье сельскохозяйственных животных должно быть организовано его владельцами в стада для выпаса с назначением пастуха.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C27949" w:rsidRDefault="00C27949" w:rsidP="00C27949">
      <w:pPr>
        <w:spacing w:before="100" w:beforeAutospacing="1" w:after="100" w:afterAutospacing="1"/>
        <w:ind w:left="-567" w:right="-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Запрещается несанкционированный и (или) неорганизованный выпас сельскохозяйственных животных, а также выпас без надзора</w:t>
      </w:r>
    </w:p>
    <w:p w:rsidR="00C27949" w:rsidRDefault="00C27949" w:rsidP="00C27949">
      <w:pPr>
        <w:spacing w:after="0"/>
        <w:ind w:left="-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Fonts w:ascii="Times New Roman" w:hAnsi="Times New Roman"/>
          <w:b/>
          <w:sz w:val="24"/>
          <w:szCs w:val="24"/>
        </w:rPr>
      </w:pPr>
    </w:p>
    <w:p w:rsidR="00C27949" w:rsidRDefault="00C27949" w:rsidP="00C27949">
      <w:pPr>
        <w:spacing w:after="0"/>
        <w:ind w:left="-539"/>
        <w:jc w:val="center"/>
        <w:rPr>
          <w:rStyle w:val="a6"/>
        </w:rPr>
      </w:pPr>
      <w:r>
        <w:rPr>
          <w:rFonts w:ascii="Times New Roman" w:hAnsi="Times New Roman"/>
          <w:b/>
          <w:sz w:val="24"/>
          <w:szCs w:val="24"/>
        </w:rPr>
        <w:t>Глава 13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Контроль </w:t>
      </w:r>
      <w:r>
        <w:rPr>
          <w:rStyle w:val="a6"/>
          <w:rFonts w:ascii="Times New Roman" w:hAnsi="Times New Roman"/>
          <w:sz w:val="24"/>
          <w:szCs w:val="24"/>
        </w:rPr>
        <w:t>за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соблюдением норм и правил благоустройства</w:t>
      </w:r>
    </w:p>
    <w:p w:rsidR="00C27949" w:rsidRDefault="00C27949" w:rsidP="00C27949">
      <w:pPr>
        <w:spacing w:after="0"/>
        <w:ind w:left="-539"/>
        <w:jc w:val="center"/>
      </w:pPr>
    </w:p>
    <w:p w:rsidR="00C27949" w:rsidRDefault="00C27949" w:rsidP="00C27949">
      <w:pPr>
        <w:spacing w:after="0"/>
        <w:ind w:left="-540"/>
        <w:jc w:val="both"/>
        <w:rPr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 xml:space="preserve">13.1. Администрация  сельского поселения </w:t>
      </w:r>
      <w:r>
        <w:rPr>
          <w:rFonts w:ascii="Times New Roman" w:hAnsi="Times New Roman"/>
          <w:sz w:val="24"/>
          <w:szCs w:val="24"/>
        </w:rPr>
        <w:t>Пискалы</w:t>
      </w:r>
      <w:r>
        <w:rPr>
          <w:rStyle w:val="news"/>
          <w:rFonts w:ascii="Times New Roman" w:hAnsi="Times New Roman"/>
          <w:sz w:val="24"/>
          <w:szCs w:val="24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>
        <w:rPr>
          <w:rFonts w:ascii="Times New Roman" w:hAnsi="Times New Roman"/>
          <w:sz w:val="24"/>
          <w:szCs w:val="24"/>
        </w:rPr>
        <w:br/>
      </w:r>
    </w:p>
    <w:p w:rsidR="00C27949" w:rsidRDefault="00C27949" w:rsidP="00C27949">
      <w:pPr>
        <w:spacing w:after="0"/>
        <w:ind w:left="-5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14. Ответственность юридических, должностных лиц и граждан за нарушение Норм и правил благоустройства территории  сельского поселения Пискалы</w:t>
      </w:r>
    </w:p>
    <w:p w:rsidR="00C27949" w:rsidRDefault="00C27949" w:rsidP="00C27949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</w:p>
    <w:p w:rsidR="00C27949" w:rsidRDefault="00C27949" w:rsidP="00C27949">
      <w:pPr>
        <w:spacing w:after="0"/>
        <w:ind w:left="-540"/>
        <w:jc w:val="both"/>
        <w:rPr>
          <w:rStyle w:val="news"/>
        </w:rPr>
      </w:pPr>
      <w:r>
        <w:rPr>
          <w:rStyle w:val="news"/>
          <w:rFonts w:ascii="Times New Roman" w:hAnsi="Times New Roman"/>
          <w:sz w:val="24"/>
          <w:szCs w:val="24"/>
        </w:rPr>
        <w:t>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C27949" w:rsidRDefault="00C27949" w:rsidP="00C27949">
      <w:pPr>
        <w:spacing w:after="0"/>
        <w:ind w:left="-540"/>
        <w:jc w:val="both"/>
        <w:rPr>
          <w:rStyle w:val="news"/>
          <w:rFonts w:ascii="Times New Roman" w:hAnsi="Times New Roman"/>
          <w:sz w:val="24"/>
          <w:szCs w:val="24"/>
        </w:rPr>
      </w:pPr>
      <w:r>
        <w:rPr>
          <w:rStyle w:val="news"/>
          <w:rFonts w:ascii="Times New Roman" w:hAnsi="Times New Roman"/>
          <w:sz w:val="24"/>
          <w:szCs w:val="24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C27949" w:rsidRDefault="00C27949" w:rsidP="00C27949">
      <w:pPr>
        <w:spacing w:after="0"/>
        <w:ind w:left="-539"/>
        <w:jc w:val="both"/>
      </w:pPr>
      <w:r>
        <w:rPr>
          <w:rStyle w:val="news"/>
          <w:rFonts w:ascii="Times New Roman" w:hAnsi="Times New Roman"/>
          <w:sz w:val="24"/>
          <w:szCs w:val="24"/>
        </w:rPr>
        <w:t>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C4FD2" w:rsidRDefault="004C4FD2"/>
    <w:p w:rsidR="00082378" w:rsidRDefault="00082378"/>
    <w:p w:rsidR="00082378" w:rsidRDefault="00082378"/>
    <w:p w:rsidR="00082378" w:rsidRDefault="00082378"/>
    <w:p w:rsidR="00082378" w:rsidRDefault="00082378"/>
    <w:p w:rsidR="00082378" w:rsidRDefault="00082378"/>
    <w:p w:rsidR="00082378" w:rsidRDefault="00082378"/>
    <w:p w:rsidR="00082378" w:rsidRDefault="00082378"/>
    <w:p w:rsidR="00082378" w:rsidRPr="000450D1" w:rsidRDefault="00082378" w:rsidP="00082378">
      <w:pPr>
        <w:pStyle w:val="aa"/>
        <w:jc w:val="right"/>
        <w:rPr>
          <w:sz w:val="24"/>
          <w:szCs w:val="24"/>
          <w:lang w:bidi="ru-RU"/>
        </w:rPr>
      </w:pPr>
      <w:r w:rsidRPr="000450D1">
        <w:rPr>
          <w:sz w:val="24"/>
          <w:szCs w:val="24"/>
          <w:lang w:bidi="ru-RU"/>
        </w:rPr>
        <w:lastRenderedPageBreak/>
        <w:t xml:space="preserve">Приложение № 1 </w:t>
      </w:r>
    </w:p>
    <w:p w:rsidR="00082378" w:rsidRPr="000450D1" w:rsidRDefault="00082378" w:rsidP="00082378">
      <w:pPr>
        <w:pStyle w:val="aa"/>
        <w:jc w:val="right"/>
        <w:rPr>
          <w:sz w:val="24"/>
          <w:szCs w:val="24"/>
          <w:lang w:bidi="ru-RU"/>
        </w:rPr>
      </w:pPr>
      <w:r w:rsidRPr="000450D1">
        <w:rPr>
          <w:sz w:val="24"/>
          <w:szCs w:val="24"/>
          <w:lang w:bidi="ru-RU"/>
        </w:rPr>
        <w:t xml:space="preserve">к Нормам и правилам по благоустройству территории сельского поселения </w:t>
      </w:r>
      <w:r>
        <w:rPr>
          <w:sz w:val="24"/>
          <w:szCs w:val="24"/>
          <w:lang w:bidi="ru-RU"/>
        </w:rPr>
        <w:t xml:space="preserve">      Пискалы</w:t>
      </w:r>
      <w:r w:rsidRPr="000450D1">
        <w:rPr>
          <w:sz w:val="24"/>
          <w:szCs w:val="24"/>
          <w:lang w:bidi="ru-RU"/>
        </w:rPr>
        <w:t xml:space="preserve"> муниципального района </w:t>
      </w:r>
      <w:proofErr w:type="gramStart"/>
      <w:r w:rsidRPr="000450D1">
        <w:rPr>
          <w:sz w:val="24"/>
          <w:szCs w:val="24"/>
          <w:lang w:bidi="ru-RU"/>
        </w:rPr>
        <w:t>Ставропольский</w:t>
      </w:r>
      <w:proofErr w:type="gramEnd"/>
      <w:r w:rsidRPr="000450D1">
        <w:rPr>
          <w:sz w:val="24"/>
          <w:szCs w:val="24"/>
          <w:lang w:bidi="ru-RU"/>
        </w:rPr>
        <w:t xml:space="preserve"> Самарской области </w:t>
      </w:r>
    </w:p>
    <w:p w:rsidR="00082378" w:rsidRPr="000450D1" w:rsidRDefault="00082378" w:rsidP="00082378">
      <w:pPr>
        <w:pStyle w:val="aa"/>
        <w:jc w:val="righ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в редакции </w:t>
      </w:r>
      <w:r w:rsidRPr="000450D1">
        <w:rPr>
          <w:sz w:val="24"/>
          <w:szCs w:val="24"/>
          <w:lang w:bidi="ru-RU"/>
        </w:rPr>
        <w:t xml:space="preserve">от </w:t>
      </w:r>
      <w:r w:rsidRPr="009C3A05">
        <w:rPr>
          <w:sz w:val="24"/>
          <w:szCs w:val="24"/>
          <w:u w:val="single"/>
          <w:lang w:bidi="ru-RU"/>
        </w:rPr>
        <w:t>31.06.2019г.</w:t>
      </w:r>
      <w:r w:rsidRPr="009C3A05">
        <w:rPr>
          <w:sz w:val="24"/>
          <w:szCs w:val="24"/>
          <w:lang w:bidi="ru-RU"/>
        </w:rPr>
        <w:t>№</w:t>
      </w:r>
      <w:r w:rsidRPr="009C3A05">
        <w:rPr>
          <w:sz w:val="24"/>
          <w:szCs w:val="24"/>
          <w:u w:val="single"/>
          <w:lang w:bidi="ru-RU"/>
        </w:rPr>
        <w:t>156</w:t>
      </w:r>
    </w:p>
    <w:p w:rsidR="00082378" w:rsidRPr="000450D1" w:rsidRDefault="00082378" w:rsidP="00082378">
      <w:pPr>
        <w:pStyle w:val="aa"/>
        <w:jc w:val="right"/>
        <w:rPr>
          <w:sz w:val="24"/>
          <w:szCs w:val="24"/>
          <w:lang w:bidi="ru-RU"/>
        </w:rPr>
      </w:pPr>
    </w:p>
    <w:p w:rsidR="00082378" w:rsidRPr="000450D1" w:rsidRDefault="00082378" w:rsidP="00082378">
      <w:pPr>
        <w:pStyle w:val="aa"/>
        <w:jc w:val="right"/>
        <w:rPr>
          <w:sz w:val="24"/>
          <w:szCs w:val="24"/>
        </w:rPr>
      </w:pPr>
    </w:p>
    <w:p w:rsidR="00082378" w:rsidRPr="00456C77" w:rsidRDefault="00082378" w:rsidP="00082378">
      <w:pPr>
        <w:pStyle w:val="22"/>
        <w:shd w:val="clear" w:color="auto" w:fill="auto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СОГЛАШЕНИЕ</w:t>
      </w:r>
    </w:p>
    <w:p w:rsidR="00082378" w:rsidRPr="00456C77" w:rsidRDefault="00082378" w:rsidP="00082378">
      <w:pPr>
        <w:pStyle w:val="22"/>
        <w:shd w:val="clear" w:color="auto" w:fill="auto"/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ЗАКРЕПЛЕНИИ ПРИЛЕГАЮЩЕЙ ТЕРРИТОРИИ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В УСТАНОВЛЕННЫХ ГРАНИЦАХ</w:t>
      </w:r>
    </w:p>
    <w:p w:rsidR="00082378" w:rsidRPr="00456C77" w:rsidRDefault="00082378" w:rsidP="00082378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                       «____»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2019 г.          наименование населенного пункта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сельского поселения Пискалы</w:t>
      </w:r>
      <w:r w:rsidRPr="00456C77">
        <w:rPr>
          <w:rFonts w:ascii="Times New Roman" w:hAnsi="Times New Roman" w:cs="Times New Roman"/>
          <w:sz w:val="24"/>
          <w:szCs w:val="24"/>
        </w:rPr>
        <w:t xml:space="preserve">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района </w:t>
      </w: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Ставропольский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Самарской области в лице Главы сельского поселения Пискалы муниципального района Ставропольский Самарской области, действующего на основании Устава сельского поселения Пискалы муниципального района</w:t>
      </w:r>
      <w:r w:rsidRPr="00456C77">
        <w:rPr>
          <w:rFonts w:ascii="Times New Roman" w:hAnsi="Times New Roman" w:cs="Times New Roman"/>
          <w:sz w:val="24"/>
          <w:szCs w:val="24"/>
        </w:rPr>
        <w:t xml:space="preserve">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в лице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действующего на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основании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1"/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именуемое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дальнейшем — Гражданин или</w:t>
      </w:r>
    </w:p>
    <w:p w:rsidR="00082378" w:rsidRPr="00456C77" w:rsidRDefault="00082378" w:rsidP="00082378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Организация (</w:t>
      </w:r>
      <w:r w:rsidRPr="00456C7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), с другой стороны, заключили настоящее соглашение о нижеследующем:</w:t>
      </w:r>
    </w:p>
    <w:p w:rsidR="00082378" w:rsidRPr="00456C77" w:rsidRDefault="00082378" w:rsidP="00082378">
      <w:pPr>
        <w:pStyle w:val="22"/>
        <w:numPr>
          <w:ilvl w:val="0"/>
          <w:numId w:val="16"/>
        </w:numPr>
        <w:shd w:val="clear" w:color="auto" w:fill="auto"/>
        <w:tabs>
          <w:tab w:val="left" w:pos="334"/>
        </w:tabs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Предмет соглашения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участку </w:t>
      </w:r>
      <w:r w:rsidRPr="00456C7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расположенному по адресу: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ул.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согласно карты-схемы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являющейся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Пискалы</w:t>
      </w:r>
      <w:r w:rsidRPr="00456C77">
        <w:rPr>
          <w:rFonts w:ascii="Times New Roman" w:hAnsi="Times New Roman" w:cs="Times New Roman"/>
          <w:sz w:val="24"/>
          <w:szCs w:val="24"/>
        </w:rPr>
        <w:t xml:space="preserve"> 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 Самарской области, утвержденными решением Собрания представителей сельского поселения Пискалы муниципального района Ставропольский Самарской области от ______№ ____ (далее — Правила).</w:t>
      </w:r>
      <w:proofErr w:type="gramEnd"/>
    </w:p>
    <w:p w:rsidR="00082378" w:rsidRPr="00456C77" w:rsidRDefault="00082378" w:rsidP="00082378">
      <w:pPr>
        <w:pStyle w:val="22"/>
        <w:numPr>
          <w:ilvl w:val="0"/>
          <w:numId w:val="16"/>
        </w:numPr>
        <w:shd w:val="clear" w:color="auto" w:fill="auto"/>
        <w:tabs>
          <w:tab w:val="left" w:pos="339"/>
        </w:tabs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Обязанности сторон</w:t>
      </w:r>
    </w:p>
    <w:p w:rsidR="00082378" w:rsidRPr="00456C77" w:rsidRDefault="00082378" w:rsidP="00082378">
      <w:pPr>
        <w:pStyle w:val="22"/>
        <w:numPr>
          <w:ilvl w:val="1"/>
          <w:numId w:val="16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Администрация в пределах своей компетенции имеет право осуществлять </w:t>
      </w: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082378" w:rsidRPr="00456C77" w:rsidRDefault="00082378" w:rsidP="00082378">
      <w:pPr>
        <w:pStyle w:val="22"/>
        <w:numPr>
          <w:ilvl w:val="1"/>
          <w:numId w:val="16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обязуется:</w:t>
      </w:r>
    </w:p>
    <w:p w:rsidR="00082378" w:rsidRPr="00456C77" w:rsidRDefault="00082378" w:rsidP="00082378">
      <w:pPr>
        <w:pStyle w:val="22"/>
        <w:numPr>
          <w:ilvl w:val="2"/>
          <w:numId w:val="16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082378" w:rsidRPr="00456C77" w:rsidRDefault="00082378" w:rsidP="00082378">
      <w:pPr>
        <w:pStyle w:val="22"/>
        <w:numPr>
          <w:ilvl w:val="1"/>
          <w:numId w:val="16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вправе:</w:t>
      </w:r>
    </w:p>
    <w:p w:rsidR="00082378" w:rsidRPr="00456C77" w:rsidRDefault="00082378" w:rsidP="00082378">
      <w:pPr>
        <w:pStyle w:val="22"/>
        <w:numPr>
          <w:ilvl w:val="2"/>
          <w:numId w:val="16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082378" w:rsidRPr="00456C77" w:rsidRDefault="00082378" w:rsidP="00082378">
      <w:pPr>
        <w:pStyle w:val="22"/>
        <w:numPr>
          <w:ilvl w:val="0"/>
          <w:numId w:val="17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456C7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082378" w:rsidRPr="00456C77" w:rsidRDefault="00082378" w:rsidP="00082378">
      <w:pPr>
        <w:pStyle w:val="22"/>
        <w:numPr>
          <w:ilvl w:val="1"/>
          <w:numId w:val="17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082378" w:rsidRPr="00456C77" w:rsidRDefault="00082378" w:rsidP="00082378">
      <w:pPr>
        <w:pStyle w:val="22"/>
        <w:numPr>
          <w:ilvl w:val="2"/>
          <w:numId w:val="17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082378" w:rsidRPr="00456C77" w:rsidRDefault="00082378" w:rsidP="00082378">
      <w:pPr>
        <w:pStyle w:val="22"/>
        <w:numPr>
          <w:ilvl w:val="2"/>
          <w:numId w:val="17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082378" w:rsidRPr="00456C77" w:rsidRDefault="00082378" w:rsidP="00082378">
      <w:pPr>
        <w:pStyle w:val="22"/>
        <w:numPr>
          <w:ilvl w:val="3"/>
          <w:numId w:val="17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082378" w:rsidRPr="00456C77" w:rsidRDefault="00082378" w:rsidP="00082378">
      <w:pPr>
        <w:pStyle w:val="22"/>
        <w:numPr>
          <w:ilvl w:val="3"/>
          <w:numId w:val="17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082378" w:rsidRPr="00456C77" w:rsidRDefault="00082378" w:rsidP="00082378">
      <w:pPr>
        <w:pStyle w:val="22"/>
        <w:numPr>
          <w:ilvl w:val="3"/>
          <w:numId w:val="17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противогололедными</w:t>
      </w:r>
      <w:proofErr w:type="spell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082378" w:rsidRPr="00456C77" w:rsidRDefault="00082378" w:rsidP="00082378">
      <w:pPr>
        <w:pStyle w:val="22"/>
        <w:numPr>
          <w:ilvl w:val="3"/>
          <w:numId w:val="17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082378" w:rsidRPr="00456C77" w:rsidRDefault="00082378" w:rsidP="00082378">
      <w:pPr>
        <w:pStyle w:val="22"/>
        <w:numPr>
          <w:ilvl w:val="3"/>
          <w:numId w:val="17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082378" w:rsidRPr="00456C77" w:rsidRDefault="00082378" w:rsidP="00082378">
      <w:pPr>
        <w:pStyle w:val="22"/>
        <w:numPr>
          <w:ilvl w:val="2"/>
          <w:numId w:val="17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082378" w:rsidRPr="00456C77" w:rsidRDefault="00082378" w:rsidP="00082378">
      <w:pPr>
        <w:pStyle w:val="22"/>
        <w:numPr>
          <w:ilvl w:val="2"/>
          <w:numId w:val="17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082378" w:rsidRPr="00456C77" w:rsidRDefault="00082378" w:rsidP="00082378">
      <w:pPr>
        <w:pStyle w:val="22"/>
        <w:numPr>
          <w:ilvl w:val="2"/>
          <w:numId w:val="17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Прочие условия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.</w:t>
      </w:r>
    </w:p>
    <w:p w:rsidR="00082378" w:rsidRPr="00456C77" w:rsidRDefault="00082378" w:rsidP="00082378">
      <w:pPr>
        <w:pStyle w:val="22"/>
        <w:numPr>
          <w:ilvl w:val="0"/>
          <w:numId w:val="16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Рассмотрение споров</w:t>
      </w:r>
    </w:p>
    <w:p w:rsidR="00082378" w:rsidRPr="00456C77" w:rsidRDefault="00082378" w:rsidP="00082378">
      <w:pPr>
        <w:pStyle w:val="22"/>
        <w:numPr>
          <w:ilvl w:val="1"/>
          <w:numId w:val="16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082378" w:rsidRPr="00456C77" w:rsidRDefault="00082378" w:rsidP="00082378">
      <w:pPr>
        <w:pStyle w:val="22"/>
        <w:numPr>
          <w:ilvl w:val="1"/>
          <w:numId w:val="16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082378" w:rsidRPr="00456C77" w:rsidRDefault="00082378" w:rsidP="00082378">
      <w:pPr>
        <w:pStyle w:val="22"/>
        <w:numPr>
          <w:ilvl w:val="0"/>
          <w:numId w:val="16"/>
        </w:numPr>
        <w:shd w:val="clear" w:color="auto" w:fill="auto"/>
        <w:tabs>
          <w:tab w:val="left" w:pos="341"/>
        </w:tabs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 действия соглашения</w:t>
      </w:r>
    </w:p>
    <w:p w:rsidR="00082378" w:rsidRPr="00456C77" w:rsidRDefault="00082378" w:rsidP="00082378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082378" w:rsidRPr="00456C77" w:rsidSect="00AC07C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539" w:right="805" w:bottom="1015" w:left="1656" w:header="0" w:footer="6" w:gutter="0"/>
          <w:cols w:space="720"/>
          <w:noEndnote/>
          <w:docGrid w:linePitch="360"/>
        </w:sect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Pr="00456C77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082378" w:rsidRPr="00456C77" w:rsidRDefault="00082378" w:rsidP="00082378">
      <w:pPr>
        <w:pStyle w:val="22"/>
        <w:numPr>
          <w:ilvl w:val="0"/>
          <w:numId w:val="16"/>
        </w:numPr>
        <w:shd w:val="clear" w:color="auto" w:fill="auto"/>
        <w:tabs>
          <w:tab w:val="left" w:pos="375"/>
        </w:tabs>
        <w:spacing w:before="280"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082378" w:rsidRPr="00456C77" w:rsidRDefault="00082378" w:rsidP="00082378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082378" w:rsidRPr="00456C77" w:rsidRDefault="00082378" w:rsidP="00082378">
      <w:pPr>
        <w:pStyle w:val="22"/>
        <w:numPr>
          <w:ilvl w:val="0"/>
          <w:numId w:val="18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082378" w:rsidRPr="00456C77" w:rsidRDefault="00082378" w:rsidP="00082378">
      <w:pPr>
        <w:pStyle w:val="22"/>
        <w:numPr>
          <w:ilvl w:val="0"/>
          <w:numId w:val="18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082378" w:rsidRPr="00456C77" w:rsidRDefault="00082378" w:rsidP="00082378">
      <w:pPr>
        <w:pStyle w:val="22"/>
        <w:shd w:val="clear" w:color="auto" w:fill="auto"/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pos="4294"/>
        </w:tabs>
        <w:spacing w:after="260"/>
        <w:ind w:left="0" w:firstLine="42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Администрация: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Гражданин или Организация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3"/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0450D1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Default="00082378" w:rsidP="00082378">
      <w:pPr>
        <w:pStyle w:val="22"/>
        <w:shd w:val="clear" w:color="auto" w:fill="auto"/>
        <w:spacing w:after="740"/>
        <w:ind w:left="5160"/>
        <w:rPr>
          <w:color w:val="000000"/>
          <w:sz w:val="24"/>
          <w:szCs w:val="24"/>
          <w:lang w:bidi="ru-RU"/>
        </w:rPr>
      </w:pPr>
    </w:p>
    <w:p w:rsidR="00082378" w:rsidRPr="00456C77" w:rsidRDefault="00082378" w:rsidP="00082378">
      <w:pPr>
        <w:pStyle w:val="22"/>
        <w:shd w:val="clear" w:color="auto" w:fill="auto"/>
        <w:spacing w:after="740"/>
        <w:ind w:left="5160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к соглашению о закреплении прилегающей территории в установленных границах</w:t>
      </w:r>
    </w:p>
    <w:p w:rsidR="00082378" w:rsidRPr="00456C77" w:rsidRDefault="00082378" w:rsidP="00082378">
      <w:pPr>
        <w:pStyle w:val="22"/>
        <w:shd w:val="clear" w:color="auto" w:fill="auto"/>
        <w:spacing w:after="6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КАРТА-СХЕМА ПРИЛЕГАЮЩЕЙ ТЕРРИТОРИИ</w:t>
      </w:r>
    </w:p>
    <w:p w:rsidR="00082378" w:rsidRPr="00456C77" w:rsidRDefault="00082378" w:rsidP="00082378">
      <w:pPr>
        <w:pStyle w:val="22"/>
        <w:numPr>
          <w:ilvl w:val="0"/>
          <w:numId w:val="19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Местоположение прилегающей территории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4"/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(адрес)</w:t>
      </w:r>
    </w:p>
    <w:p w:rsidR="00082378" w:rsidRPr="00456C77" w:rsidRDefault="00082378" w:rsidP="00082378">
      <w:pPr>
        <w:pStyle w:val="22"/>
        <w:numPr>
          <w:ilvl w:val="0"/>
          <w:numId w:val="19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5"/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082378" w:rsidRPr="00456C77" w:rsidRDefault="00082378" w:rsidP="00082378">
      <w:pPr>
        <w:pStyle w:val="22"/>
        <w:numPr>
          <w:ilvl w:val="0"/>
          <w:numId w:val="19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(м)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6"/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t xml:space="preserve"> 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7"/>
      </w:r>
    </w:p>
    <w:p w:rsidR="00082378" w:rsidRPr="00456C77" w:rsidRDefault="00082378" w:rsidP="00082378">
      <w:pPr>
        <w:pStyle w:val="22"/>
        <w:numPr>
          <w:ilvl w:val="0"/>
          <w:numId w:val="19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082378" w:rsidRPr="00456C77" w:rsidRDefault="00082378" w:rsidP="00082378">
      <w:pPr>
        <w:pStyle w:val="50"/>
        <w:pBdr>
          <w:bottom w:val="single" w:sz="4" w:space="0" w:color="auto"/>
        </w:pBdr>
        <w:shd w:val="clear" w:color="auto" w:fill="auto"/>
        <w:spacing w:after="60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 наличии)</w:t>
      </w:r>
    </w:p>
    <w:p w:rsidR="00082378" w:rsidRPr="00456C77" w:rsidRDefault="00082378" w:rsidP="00082378">
      <w:pPr>
        <w:pStyle w:val="22"/>
        <w:numPr>
          <w:ilvl w:val="0"/>
          <w:numId w:val="19"/>
        </w:numPr>
        <w:shd w:val="clear" w:color="auto" w:fill="auto"/>
        <w:tabs>
          <w:tab w:val="left" w:pos="378"/>
        </w:tabs>
        <w:spacing w:after="0" w:line="170" w:lineRule="auto"/>
        <w:ind w:left="2900" w:hanging="2900"/>
        <w:jc w:val="both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Наличие объектов (в том числе благоустройства), расположенных на </w:t>
      </w: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прилегающей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7</w:t>
      </w:r>
    </w:p>
    <w:p w:rsidR="00082378" w:rsidRPr="00456C77" w:rsidRDefault="00082378" w:rsidP="00082378">
      <w:pPr>
        <w:pStyle w:val="22"/>
        <w:pBdr>
          <w:bottom w:val="single" w:sz="4" w:space="0" w:color="auto"/>
        </w:pBdr>
        <w:shd w:val="clear" w:color="auto" w:fill="auto"/>
        <w:spacing w:after="820" w:line="18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территории, с их описанием</w:t>
      </w:r>
    </w:p>
    <w:p w:rsidR="00082378" w:rsidRPr="00456C77" w:rsidRDefault="00082378" w:rsidP="00082378">
      <w:pPr>
        <w:pStyle w:val="22"/>
        <w:numPr>
          <w:ilvl w:val="0"/>
          <w:numId w:val="19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м), состав озеленения (при</w:t>
      </w:r>
      <w:proofErr w:type="gramEnd"/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5352"/>
        </w:tabs>
        <w:spacing w:after="260"/>
        <w:ind w:left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наличии</w:t>
      </w:r>
      <w:proofErr w:type="gramEnd"/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деревья - ___ шт., газон, цветники -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</w:t>
      </w:r>
      <w:r w:rsidRPr="00456C77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8"/>
      </w:r>
    </w:p>
    <w:p w:rsidR="00082378" w:rsidRPr="00456C77" w:rsidRDefault="00082378" w:rsidP="00082378">
      <w:pPr>
        <w:pStyle w:val="22"/>
        <w:shd w:val="clear" w:color="auto" w:fill="auto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Графическое описание:</w:t>
      </w:r>
    </w:p>
    <w:p w:rsidR="00082378" w:rsidRPr="00456C77" w:rsidRDefault="00082378" w:rsidP="00082378">
      <w:pPr>
        <w:pStyle w:val="22"/>
        <w:shd w:val="clear" w:color="auto" w:fill="auto"/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456C77">
        <w:rPr>
          <w:rFonts w:ascii="Times New Roman" w:hAnsi="Times New Roman" w:cs="Times New Roman"/>
          <w:sz w:val="24"/>
          <w:szCs w:val="24"/>
        </w:rPr>
        <w:br w:type="page"/>
      </w:r>
    </w:p>
    <w:p w:rsidR="00082378" w:rsidRPr="00456C77" w:rsidRDefault="00082378" w:rsidP="00082378">
      <w:pPr>
        <w:pStyle w:val="22"/>
        <w:shd w:val="clear" w:color="auto" w:fill="auto"/>
        <w:spacing w:after="108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082378" w:rsidRPr="00456C77" w:rsidRDefault="00082378" w:rsidP="00082378">
      <w:pPr>
        <w:pStyle w:val="22"/>
        <w:shd w:val="clear" w:color="auto" w:fill="auto"/>
        <w:spacing w:after="108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082378" w:rsidRPr="00456C77" w:rsidRDefault="00082378" w:rsidP="00082378">
      <w:pPr>
        <w:pStyle w:val="22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Гражданин или Организация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082378" w:rsidRPr="00456C77" w:rsidRDefault="00082378" w:rsidP="00082378">
      <w:pPr>
        <w:pStyle w:val="50"/>
        <w:shd w:val="clear" w:color="auto" w:fill="auto"/>
        <w:spacing w:line="811" w:lineRule="exact"/>
        <w:ind w:firstLine="3260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(подпись) (расшифровка подписи) М.П.</w:t>
      </w:r>
    </w:p>
    <w:p w:rsidR="00082378" w:rsidRPr="00456C77" w:rsidRDefault="00082378" w:rsidP="00082378">
      <w:pPr>
        <w:pStyle w:val="50"/>
        <w:shd w:val="clear" w:color="auto" w:fill="auto"/>
        <w:spacing w:after="900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082378" w:rsidRPr="00456C77" w:rsidRDefault="00082378" w:rsidP="00082378">
      <w:pPr>
        <w:pStyle w:val="22"/>
        <w:shd w:val="clear" w:color="auto" w:fill="auto"/>
        <w:spacing w:after="26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</w:p>
    <w:p w:rsidR="00082378" w:rsidRPr="00456C77" w:rsidRDefault="00082378" w:rsidP="00082378">
      <w:pPr>
        <w:pStyle w:val="22"/>
        <w:shd w:val="clear" w:color="auto" w:fill="auto"/>
        <w:spacing w:after="0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456C77">
        <w:rPr>
          <w:rFonts w:ascii="Times New Roman" w:hAnsi="Times New Roman" w:cs="Times New Roman"/>
          <w:color w:val="000000"/>
          <w:sz w:val="24"/>
          <w:szCs w:val="24"/>
          <w:lang w:bidi="ru-RU"/>
        </w:rPr>
        <w:t>(наименование должности лица, подписывающего карту-схему)</w:t>
      </w:r>
    </w:p>
    <w:p w:rsidR="00082378" w:rsidRPr="00456C77" w:rsidRDefault="00082378" w:rsidP="00082378">
      <w:pPr>
        <w:spacing w:line="1" w:lineRule="exact"/>
        <w:rPr>
          <w:rFonts w:ascii="Times New Roman" w:hAnsi="Times New Roman"/>
        </w:rPr>
        <w:sectPr w:rsidR="00082378" w:rsidRPr="00456C77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 w:rsidRPr="00456C77">
        <w:rPr>
          <w:rFonts w:ascii="Times New Roman" w:hAnsi="Times New Roman"/>
          <w:noProof/>
        </w:rPr>
        <mc:AlternateContent>
          <mc:Choice Requires="wps">
            <w:drawing>
              <wp:anchor distT="609600" distB="3175" distL="0" distR="0" simplePos="0" relativeHeight="251659264" behindDoc="0" locked="0" layoutInCell="1" allowOverlap="1" wp14:anchorId="620B863B" wp14:editId="6F297E4A">
                <wp:simplePos x="0" y="0"/>
                <wp:positionH relativeFrom="page">
                  <wp:posOffset>1153160</wp:posOffset>
                </wp:positionH>
                <wp:positionV relativeFrom="paragraph">
                  <wp:posOffset>609600</wp:posOffset>
                </wp:positionV>
                <wp:extent cx="531495" cy="170815"/>
                <wp:effectExtent l="0" t="0" r="0" b="0"/>
                <wp:wrapTopAndBottom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2378" w:rsidRDefault="00082378" w:rsidP="00082378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90.8pt;margin-top:48pt;width:41.85pt;height:13.45pt;z-index:251659264;visibility:visible;mso-wrap-style:none;mso-width-percent:0;mso-height-percent:0;mso-wrap-distance-left:0;mso-wrap-distance-top:48pt;mso-wrap-distance-right:0;mso-wrap-distance-bottom:.2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" filled="f" stroked="f">
                <v:path arrowok="t"/>
                <v:textbox inset="0,0,0,0">
                  <w:txbxContent>
                    <w:p w:rsidR="00082378" w:rsidRDefault="00082378" w:rsidP="00082378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56C77">
        <w:rPr>
          <w:rFonts w:ascii="Times New Roman" w:hAnsi="Times New Roman"/>
          <w:noProof/>
        </w:rPr>
        <mc:AlternateContent>
          <mc:Choice Requires="wps">
            <w:drawing>
              <wp:anchor distT="609600" distB="0" distL="0" distR="0" simplePos="0" relativeHeight="251660288" behindDoc="0" locked="0" layoutInCell="1" allowOverlap="1" wp14:anchorId="25DEDC90" wp14:editId="71C04791">
                <wp:simplePos x="0" y="0"/>
                <wp:positionH relativeFrom="page">
                  <wp:posOffset>2317750</wp:posOffset>
                </wp:positionH>
                <wp:positionV relativeFrom="paragraph">
                  <wp:posOffset>609600</wp:posOffset>
                </wp:positionV>
                <wp:extent cx="1302385" cy="173990"/>
                <wp:effectExtent l="0" t="0" r="0" b="0"/>
                <wp:wrapTopAndBottom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238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2378" w:rsidRDefault="00082378" w:rsidP="00082378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182.5pt;margin-top:48pt;width:102.55pt;height:13.7pt;z-index:251660288;visibility:visible;mso-wrap-style:none;mso-width-percent:0;mso-height-percent:0;mso-wrap-distance-left:0;mso-wrap-distance-top:48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" filled="f" stroked="f">
                <v:path arrowok="t"/>
                <v:textbox inset="0,0,0,0">
                  <w:txbxContent>
                    <w:p w:rsidR="00082378" w:rsidRDefault="00082378" w:rsidP="00082378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2378" w:rsidRPr="00456C77" w:rsidRDefault="00082378" w:rsidP="00082378">
      <w:pPr>
        <w:spacing w:line="119" w:lineRule="exact"/>
        <w:rPr>
          <w:rFonts w:ascii="Times New Roman" w:hAnsi="Times New Roman"/>
        </w:rPr>
      </w:pPr>
    </w:p>
    <w:p w:rsidR="00082378" w:rsidRPr="000450D1" w:rsidRDefault="00082378" w:rsidP="00082378">
      <w:pPr>
        <w:spacing w:line="1" w:lineRule="exact"/>
        <w:sectPr w:rsidR="00082378" w:rsidRPr="000450D1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082378" w:rsidRDefault="00082378" w:rsidP="00082378">
      <w:r w:rsidRPr="000450D1">
        <w:rPr>
          <w:color w:val="000000"/>
          <w:sz w:val="24"/>
          <w:szCs w:val="24"/>
          <w:lang w:bidi="ru-RU"/>
        </w:rPr>
        <w:lastRenderedPageBreak/>
        <w:t>М.П.</w:t>
      </w:r>
    </w:p>
    <w:p w:rsidR="00082378" w:rsidRDefault="00082378"/>
    <w:p w:rsidR="00082378" w:rsidRDefault="00082378"/>
    <w:sectPr w:rsidR="0008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D46" w:rsidRDefault="00913D46" w:rsidP="00082378">
      <w:pPr>
        <w:spacing w:after="0" w:line="240" w:lineRule="auto"/>
      </w:pPr>
      <w:r>
        <w:separator/>
      </w:r>
    </w:p>
  </w:endnote>
  <w:endnote w:type="continuationSeparator" w:id="0">
    <w:p w:rsidR="00913D46" w:rsidRDefault="00913D46" w:rsidP="00082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51" type="#_x0000_t202" style="position:absolute;margin-left:84.9pt;margin-top:796.2pt;width:22.3pt;height:7.7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" filled="f" stroked="f">
          <v:textbox style="mso-next-textbox:#Shape 15;mso-fit-shape-to-text:t" inset="0,0,0,0">
            <w:txbxContent>
              <w:p w:rsidR="00082378" w:rsidRDefault="00082378">
                <w:pPr>
                  <w:pStyle w:val="ae"/>
                  <w:shd w:val="clear" w:color="auto" w:fill="auto"/>
                </w:pPr>
                <w:r>
                  <w:rPr>
                    <w:color w:val="000000"/>
                    <w:lang w:bidi="ru-RU"/>
                  </w:rPr>
                  <w:t>и т.п.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D46" w:rsidRDefault="00913D46" w:rsidP="00082378">
      <w:pPr>
        <w:spacing w:after="0" w:line="240" w:lineRule="auto"/>
      </w:pPr>
      <w:r>
        <w:separator/>
      </w:r>
    </w:p>
  </w:footnote>
  <w:footnote w:type="continuationSeparator" w:id="0">
    <w:p w:rsidR="00913D46" w:rsidRDefault="00913D46" w:rsidP="00082378">
      <w:pPr>
        <w:spacing w:after="0" w:line="240" w:lineRule="auto"/>
      </w:pPr>
      <w:r>
        <w:continuationSeparator/>
      </w:r>
    </w:p>
  </w:footnote>
  <w:footnote w:id="1">
    <w:p w:rsidR="00082378" w:rsidRDefault="00082378" w:rsidP="00082378">
      <w:pPr>
        <w:pStyle w:val="ac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082378" w:rsidRDefault="00082378" w:rsidP="00082378">
      <w:pPr>
        <w:pStyle w:val="ac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082378" w:rsidRDefault="00082378" w:rsidP="00082378">
      <w:pPr>
        <w:pStyle w:val="ac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082378" w:rsidRDefault="00082378" w:rsidP="00082378">
      <w:pPr>
        <w:pStyle w:val="ac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proofErr w:type="gramStart"/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  <w:proofErr w:type="gramEnd"/>
    </w:p>
  </w:footnote>
  <w:footnote w:id="5">
    <w:p w:rsidR="00082378" w:rsidRDefault="00082378" w:rsidP="00082378">
      <w:pPr>
        <w:pStyle w:val="ac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  <w:proofErr w:type="gramEnd"/>
    </w:p>
  </w:footnote>
  <w:footnote w:id="6">
    <w:p w:rsidR="00082378" w:rsidRDefault="00082378" w:rsidP="00082378">
      <w:pPr>
        <w:pStyle w:val="ac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082378" w:rsidRDefault="00082378" w:rsidP="00082378">
      <w:pPr>
        <w:pStyle w:val="ac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082378" w:rsidRDefault="00082378" w:rsidP="00082378">
      <w:pPr>
        <w:pStyle w:val="ac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49" type="#_x0000_t202" style="position:absolute;margin-left:312.7pt;margin-top:32.8pt;width:12pt;height:9.85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" filled="f" stroked="f">
          <v:textbox style="mso-next-textbox:#Shape 11;mso-fit-shape-to-text:t" inset="0,0,0,0">
            <w:txbxContent>
              <w:p w:rsidR="00082378" w:rsidRDefault="00082378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42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78" w:rsidRDefault="00082378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0" type="#_x0000_t202" style="position:absolute;margin-left:312.65pt;margin-top:43.1pt;width:12pt;height:9.8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" filled="f" stroked="f">
          <v:textbox style="mso-next-textbox:#Shape 13;mso-fit-shape-to-text:t" inset="0,0,0,0">
            <w:txbxContent>
              <w:p w:rsidR="00082378" w:rsidRDefault="00082378">
                <w:pPr>
                  <w:pStyle w:val="ae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21A4"/>
    <w:multiLevelType w:val="multilevel"/>
    <w:tmpl w:val="C9B01918"/>
    <w:lvl w:ilvl="0">
      <w:start w:val="2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2861" w:hanging="45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Times New Roman" w:hAnsi="Times New Roman" w:cs="Times New Roman" w:hint="default"/>
        <w:color w:val="auto"/>
        <w:sz w:val="28"/>
      </w:rPr>
    </w:lvl>
  </w:abstractNum>
  <w:abstractNum w:abstractNumId="1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74AD9"/>
    <w:multiLevelType w:val="multilevel"/>
    <w:tmpl w:val="C4A8029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36180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4F0783"/>
    <w:multiLevelType w:val="multilevel"/>
    <w:tmpl w:val="C5B2D6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D6011F"/>
    <w:multiLevelType w:val="multilevel"/>
    <w:tmpl w:val="272C48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3059A6"/>
    <w:multiLevelType w:val="singleLevel"/>
    <w:tmpl w:val="D8C490A6"/>
    <w:lvl w:ilvl="0">
      <w:start w:val="3"/>
      <w:numFmt w:val="decimal"/>
      <w:lvlText w:val="%1)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8E5779"/>
    <w:multiLevelType w:val="multilevel"/>
    <w:tmpl w:val="CA467F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7547CA"/>
    <w:multiLevelType w:val="multilevel"/>
    <w:tmpl w:val="996EBB1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-149" w:hanging="390"/>
      </w:pPr>
    </w:lvl>
    <w:lvl w:ilvl="2">
      <w:start w:val="1"/>
      <w:numFmt w:val="decimal"/>
      <w:lvlText w:val="%1.%2.%3."/>
      <w:lvlJc w:val="left"/>
      <w:pPr>
        <w:ind w:left="-358" w:hanging="720"/>
      </w:pPr>
    </w:lvl>
    <w:lvl w:ilvl="3">
      <w:start w:val="1"/>
      <w:numFmt w:val="decimal"/>
      <w:lvlText w:val="%1.%2.%3.%4."/>
      <w:lvlJc w:val="left"/>
      <w:pPr>
        <w:ind w:left="-897" w:hanging="720"/>
      </w:pPr>
    </w:lvl>
    <w:lvl w:ilvl="4">
      <w:start w:val="1"/>
      <w:numFmt w:val="decimal"/>
      <w:lvlText w:val="%1.%2.%3.%4.%5."/>
      <w:lvlJc w:val="left"/>
      <w:pPr>
        <w:ind w:left="-1076" w:hanging="1080"/>
      </w:pPr>
    </w:lvl>
    <w:lvl w:ilvl="5">
      <w:start w:val="1"/>
      <w:numFmt w:val="decimal"/>
      <w:lvlText w:val="%1.%2.%3.%4.%5.%6."/>
      <w:lvlJc w:val="left"/>
      <w:pPr>
        <w:ind w:left="-1615" w:hanging="1080"/>
      </w:pPr>
    </w:lvl>
    <w:lvl w:ilvl="6">
      <w:start w:val="1"/>
      <w:numFmt w:val="decimal"/>
      <w:lvlText w:val="%1.%2.%3.%4.%5.%6.%7."/>
      <w:lvlJc w:val="left"/>
      <w:pPr>
        <w:ind w:left="-1794" w:hanging="1440"/>
      </w:pPr>
    </w:lvl>
    <w:lvl w:ilvl="7">
      <w:start w:val="1"/>
      <w:numFmt w:val="decimal"/>
      <w:lvlText w:val="%1.%2.%3.%4.%5.%6.%7.%8."/>
      <w:lvlJc w:val="left"/>
      <w:pPr>
        <w:ind w:left="-2333" w:hanging="1440"/>
      </w:pPr>
    </w:lvl>
    <w:lvl w:ilvl="8">
      <w:start w:val="1"/>
      <w:numFmt w:val="decimal"/>
      <w:lvlText w:val="%1.%2.%3.%4.%5.%6.%7.%8.%9."/>
      <w:lvlJc w:val="left"/>
      <w:pPr>
        <w:ind w:left="-2512" w:hanging="180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3"/>
    </w:lvlOverride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5F"/>
    <w:rsid w:val="000321B0"/>
    <w:rsid w:val="00082378"/>
    <w:rsid w:val="000D66B5"/>
    <w:rsid w:val="002F6619"/>
    <w:rsid w:val="00456C77"/>
    <w:rsid w:val="004C4FD2"/>
    <w:rsid w:val="00543A5F"/>
    <w:rsid w:val="00913D46"/>
    <w:rsid w:val="00C2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4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9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4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ews">
    <w:name w:val="news"/>
    <w:basedOn w:val="a0"/>
    <w:rsid w:val="00C27949"/>
  </w:style>
  <w:style w:type="character" w:styleId="a6">
    <w:name w:val="Strong"/>
    <w:basedOn w:val="a0"/>
    <w:qFormat/>
    <w:rsid w:val="00C27949"/>
    <w:rPr>
      <w:b/>
      <w:bCs/>
    </w:rPr>
  </w:style>
  <w:style w:type="character" w:styleId="a7">
    <w:name w:val="Hyperlink"/>
    <w:basedOn w:val="a0"/>
    <w:uiPriority w:val="99"/>
    <w:semiHidden/>
    <w:unhideWhenUsed/>
    <w:rsid w:val="00C279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7949"/>
    <w:rPr>
      <w:color w:val="800080"/>
      <w:u w:val="single"/>
    </w:rPr>
  </w:style>
  <w:style w:type="character" w:customStyle="1" w:styleId="a9">
    <w:name w:val="Основной текст_"/>
    <w:link w:val="1"/>
    <w:rsid w:val="002F6619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2F6619"/>
    <w:pPr>
      <w:widowControl w:val="0"/>
      <w:shd w:val="clear" w:color="auto" w:fill="FFFFFF"/>
      <w:spacing w:after="0" w:line="240" w:lineRule="auto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a">
    <w:name w:val="List Paragraph"/>
    <w:basedOn w:val="a"/>
    <w:qFormat/>
    <w:rsid w:val="00082378"/>
    <w:pPr>
      <w:widowControl w:val="0"/>
      <w:autoSpaceDE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ab">
    <w:name w:val="Сноска_"/>
    <w:link w:val="ac"/>
    <w:rsid w:val="00082378"/>
    <w:rPr>
      <w:shd w:val="clear" w:color="auto" w:fill="FFFFFF"/>
    </w:rPr>
  </w:style>
  <w:style w:type="character" w:customStyle="1" w:styleId="2">
    <w:name w:val="Колонтитул (2)_"/>
    <w:link w:val="20"/>
    <w:rsid w:val="00082378"/>
    <w:rPr>
      <w:shd w:val="clear" w:color="auto" w:fill="FFFFFF"/>
    </w:rPr>
  </w:style>
  <w:style w:type="character" w:customStyle="1" w:styleId="21">
    <w:name w:val="Основной текст (2)_"/>
    <w:link w:val="22"/>
    <w:rsid w:val="00082378"/>
    <w:rPr>
      <w:shd w:val="clear" w:color="auto" w:fill="FFFFFF"/>
    </w:rPr>
  </w:style>
  <w:style w:type="character" w:customStyle="1" w:styleId="ad">
    <w:name w:val="Колонтитул_"/>
    <w:link w:val="ae"/>
    <w:rsid w:val="00082378"/>
    <w:rPr>
      <w:shd w:val="clear" w:color="auto" w:fill="FFFFFF"/>
    </w:rPr>
  </w:style>
  <w:style w:type="character" w:customStyle="1" w:styleId="6">
    <w:name w:val="Основной текст (6)_"/>
    <w:link w:val="60"/>
    <w:rsid w:val="00082378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082378"/>
    <w:rPr>
      <w:shd w:val="clear" w:color="auto" w:fill="FFFFFF"/>
    </w:rPr>
  </w:style>
  <w:style w:type="paragraph" w:customStyle="1" w:styleId="ac">
    <w:name w:val="Сноска"/>
    <w:basedOn w:val="a"/>
    <w:link w:val="ab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20">
    <w:name w:val="Колонтитул (2)"/>
    <w:basedOn w:val="a"/>
    <w:link w:val="2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22">
    <w:name w:val="Основной текст (2)"/>
    <w:basedOn w:val="a"/>
    <w:link w:val="21"/>
    <w:rsid w:val="00082378"/>
    <w:pPr>
      <w:widowControl w:val="0"/>
      <w:shd w:val="clear" w:color="auto" w:fill="FFFFFF"/>
      <w:spacing w:after="1140" w:line="240" w:lineRule="auto"/>
      <w:ind w:left="3260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ae">
    <w:name w:val="Колонтитул"/>
    <w:basedOn w:val="a"/>
    <w:link w:val="ad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60">
    <w:name w:val="Основной текст (6)"/>
    <w:basedOn w:val="a"/>
    <w:link w:val="6"/>
    <w:rsid w:val="00082378"/>
    <w:pPr>
      <w:widowControl w:val="0"/>
      <w:shd w:val="clear" w:color="auto" w:fill="FFFFFF"/>
      <w:spacing w:after="260" w:line="211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4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79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4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ews">
    <w:name w:val="news"/>
    <w:basedOn w:val="a0"/>
    <w:rsid w:val="00C27949"/>
  </w:style>
  <w:style w:type="character" w:styleId="a6">
    <w:name w:val="Strong"/>
    <w:basedOn w:val="a0"/>
    <w:qFormat/>
    <w:rsid w:val="00C27949"/>
    <w:rPr>
      <w:b/>
      <w:bCs/>
    </w:rPr>
  </w:style>
  <w:style w:type="character" w:styleId="a7">
    <w:name w:val="Hyperlink"/>
    <w:basedOn w:val="a0"/>
    <w:uiPriority w:val="99"/>
    <w:semiHidden/>
    <w:unhideWhenUsed/>
    <w:rsid w:val="00C279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7949"/>
    <w:rPr>
      <w:color w:val="800080"/>
      <w:u w:val="single"/>
    </w:rPr>
  </w:style>
  <w:style w:type="character" w:customStyle="1" w:styleId="a9">
    <w:name w:val="Основной текст_"/>
    <w:link w:val="1"/>
    <w:rsid w:val="002F6619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9"/>
    <w:rsid w:val="002F6619"/>
    <w:pPr>
      <w:widowControl w:val="0"/>
      <w:shd w:val="clear" w:color="auto" w:fill="FFFFFF"/>
      <w:spacing w:after="0" w:line="240" w:lineRule="auto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a">
    <w:name w:val="List Paragraph"/>
    <w:basedOn w:val="a"/>
    <w:qFormat/>
    <w:rsid w:val="00082378"/>
    <w:pPr>
      <w:widowControl w:val="0"/>
      <w:autoSpaceDE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ab">
    <w:name w:val="Сноска_"/>
    <w:link w:val="ac"/>
    <w:rsid w:val="00082378"/>
    <w:rPr>
      <w:shd w:val="clear" w:color="auto" w:fill="FFFFFF"/>
    </w:rPr>
  </w:style>
  <w:style w:type="character" w:customStyle="1" w:styleId="2">
    <w:name w:val="Колонтитул (2)_"/>
    <w:link w:val="20"/>
    <w:rsid w:val="00082378"/>
    <w:rPr>
      <w:shd w:val="clear" w:color="auto" w:fill="FFFFFF"/>
    </w:rPr>
  </w:style>
  <w:style w:type="character" w:customStyle="1" w:styleId="21">
    <w:name w:val="Основной текст (2)_"/>
    <w:link w:val="22"/>
    <w:rsid w:val="00082378"/>
    <w:rPr>
      <w:shd w:val="clear" w:color="auto" w:fill="FFFFFF"/>
    </w:rPr>
  </w:style>
  <w:style w:type="character" w:customStyle="1" w:styleId="ad">
    <w:name w:val="Колонтитул_"/>
    <w:link w:val="ae"/>
    <w:rsid w:val="00082378"/>
    <w:rPr>
      <w:shd w:val="clear" w:color="auto" w:fill="FFFFFF"/>
    </w:rPr>
  </w:style>
  <w:style w:type="character" w:customStyle="1" w:styleId="6">
    <w:name w:val="Основной текст (6)_"/>
    <w:link w:val="60"/>
    <w:rsid w:val="00082378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082378"/>
    <w:rPr>
      <w:shd w:val="clear" w:color="auto" w:fill="FFFFFF"/>
    </w:rPr>
  </w:style>
  <w:style w:type="paragraph" w:customStyle="1" w:styleId="ac">
    <w:name w:val="Сноска"/>
    <w:basedOn w:val="a"/>
    <w:link w:val="ab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20">
    <w:name w:val="Колонтитул (2)"/>
    <w:basedOn w:val="a"/>
    <w:link w:val="2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22">
    <w:name w:val="Основной текст (2)"/>
    <w:basedOn w:val="a"/>
    <w:link w:val="21"/>
    <w:rsid w:val="00082378"/>
    <w:pPr>
      <w:widowControl w:val="0"/>
      <w:shd w:val="clear" w:color="auto" w:fill="FFFFFF"/>
      <w:spacing w:after="1140" w:line="240" w:lineRule="auto"/>
      <w:ind w:left="3260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ae">
    <w:name w:val="Колонтитул"/>
    <w:basedOn w:val="a"/>
    <w:link w:val="ad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60">
    <w:name w:val="Основной текст (6)"/>
    <w:basedOn w:val="a"/>
    <w:link w:val="6"/>
    <w:rsid w:val="00082378"/>
    <w:pPr>
      <w:widowControl w:val="0"/>
      <w:shd w:val="clear" w:color="auto" w:fill="FFFFFF"/>
      <w:spacing w:after="260" w:line="211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rsid w:val="00082378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7221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722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62</Pages>
  <Words>28718</Words>
  <Characters>163695</Characters>
  <Application>Microsoft Office Word</Application>
  <DocSecurity>0</DocSecurity>
  <Lines>1364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2018-11-08T05:51:00Z</dcterms:created>
  <dcterms:modified xsi:type="dcterms:W3CDTF">2021-01-21T10:39:00Z</dcterms:modified>
</cp:coreProperties>
</file>