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BB4" w:rsidRDefault="00424BB4" w:rsidP="00424BB4">
      <w:pPr>
        <w:jc w:val="center"/>
      </w:pPr>
      <w:r>
        <w:rPr>
          <w:noProof/>
          <w:lang w:eastAsia="ru-RU"/>
        </w:rPr>
        <w:drawing>
          <wp:inline distT="0" distB="0" distL="0" distR="0" wp14:anchorId="6C884C6B" wp14:editId="43E883F5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BB4" w:rsidRDefault="00424BB4" w:rsidP="00424BB4">
      <w:pPr>
        <w:jc w:val="center"/>
      </w:pPr>
      <w:r>
        <w:t>Российская  Федерация</w:t>
      </w:r>
    </w:p>
    <w:p w:rsidR="00424BB4" w:rsidRDefault="00424BB4" w:rsidP="00424BB4">
      <w:pPr>
        <w:jc w:val="center"/>
      </w:pPr>
      <w:r>
        <w:t>Самарская  область</w:t>
      </w:r>
    </w:p>
    <w:p w:rsidR="00424BB4" w:rsidRPr="002646BE" w:rsidRDefault="00424BB4" w:rsidP="00424BB4">
      <w:pPr>
        <w:jc w:val="center"/>
        <w:rPr>
          <w:b/>
        </w:rPr>
      </w:pPr>
      <w:r w:rsidRPr="002646BE">
        <w:rPr>
          <w:b/>
        </w:rPr>
        <w:t>СОБРАНИЕ  ПРЕДСТАВИТЕЛЕЙ</w:t>
      </w:r>
    </w:p>
    <w:p w:rsidR="00424BB4" w:rsidRPr="002646BE" w:rsidRDefault="00424BB4" w:rsidP="00424BB4">
      <w:pPr>
        <w:jc w:val="center"/>
        <w:rPr>
          <w:b/>
        </w:rPr>
      </w:pPr>
      <w:r w:rsidRPr="002646BE">
        <w:rPr>
          <w:b/>
        </w:rPr>
        <w:t>СЕЛЬСКОГО  ПОСЕЛЕНИЯ  ПИСКАЛЫ</w:t>
      </w:r>
    </w:p>
    <w:p w:rsidR="00424BB4" w:rsidRDefault="00424BB4" w:rsidP="00424BB4">
      <w:pPr>
        <w:ind w:left="567" w:right="-4" w:hanging="567"/>
        <w:jc w:val="center"/>
        <w:rPr>
          <w:b/>
        </w:rPr>
      </w:pPr>
      <w:r w:rsidRPr="002646BE">
        <w:rPr>
          <w:b/>
        </w:rPr>
        <w:t xml:space="preserve">МУНИЦИПАЛЬНОГО  РАЙОНА  </w:t>
      </w:r>
      <w:proofErr w:type="gramStart"/>
      <w:r w:rsidRPr="002646BE">
        <w:rPr>
          <w:b/>
        </w:rPr>
        <w:t>СТАВРОПОЛЬСКИЙ</w:t>
      </w:r>
      <w:proofErr w:type="gramEnd"/>
    </w:p>
    <w:p w:rsidR="00424BB4" w:rsidRDefault="00424BB4" w:rsidP="00424BB4">
      <w:pPr>
        <w:ind w:left="567" w:right="-4" w:hanging="567"/>
        <w:jc w:val="center"/>
        <w:rPr>
          <w:b/>
        </w:rPr>
      </w:pPr>
    </w:p>
    <w:p w:rsidR="00424BB4" w:rsidRDefault="00424BB4" w:rsidP="00424BB4">
      <w:pPr>
        <w:ind w:left="567" w:right="-4" w:hanging="567"/>
        <w:jc w:val="center"/>
        <w:rPr>
          <w:b/>
        </w:rPr>
      </w:pPr>
      <w:r>
        <w:rPr>
          <w:b/>
        </w:rPr>
        <w:t xml:space="preserve">РЕШЕНИЕ </w:t>
      </w:r>
    </w:p>
    <w:p w:rsidR="005071B4" w:rsidRDefault="00520620" w:rsidP="00424BB4">
      <w:pPr>
        <w:ind w:left="567" w:right="-4" w:hanging="567"/>
        <w:jc w:val="center"/>
        <w:rPr>
          <w:b/>
        </w:rPr>
      </w:pPr>
      <w:r>
        <w:rPr>
          <w:b/>
        </w:rPr>
        <w:t xml:space="preserve">от 15 августа 2017 года                                                                       </w:t>
      </w:r>
      <w:bookmarkStart w:id="0" w:name="_GoBack"/>
      <w:bookmarkEnd w:id="0"/>
      <w:r>
        <w:rPr>
          <w:b/>
        </w:rPr>
        <w:t xml:space="preserve">       № 80</w:t>
      </w:r>
    </w:p>
    <w:p w:rsidR="00424BB4" w:rsidRDefault="00424BB4" w:rsidP="00424BB4">
      <w:pPr>
        <w:ind w:left="567" w:right="-4" w:hanging="567"/>
        <w:jc w:val="both"/>
        <w:rPr>
          <w:sz w:val="28"/>
          <w:szCs w:val="28"/>
        </w:rPr>
      </w:pPr>
    </w:p>
    <w:p w:rsidR="00424BB4" w:rsidRDefault="00424BB4" w:rsidP="00424BB4">
      <w:pPr>
        <w:ind w:left="567" w:right="-4" w:hanging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Правила землепользования и застройки сельского поселения Пискалы муниципального района </w:t>
      </w:r>
      <w:proofErr w:type="gramStart"/>
      <w:r>
        <w:rPr>
          <w:b/>
          <w:sz w:val="28"/>
          <w:szCs w:val="28"/>
        </w:rPr>
        <w:t>Ставропольский</w:t>
      </w:r>
      <w:proofErr w:type="gramEnd"/>
      <w:r>
        <w:rPr>
          <w:b/>
          <w:sz w:val="28"/>
          <w:szCs w:val="28"/>
        </w:rPr>
        <w:t xml:space="preserve"> Самарской области, утвержденные решением Собрания представителей сельского поселения Пискалы муниципального района Ставропольский Самарской области </w:t>
      </w:r>
    </w:p>
    <w:p w:rsidR="00424BB4" w:rsidRDefault="00424BB4" w:rsidP="00424BB4">
      <w:pPr>
        <w:ind w:left="567" w:right="-4" w:hanging="567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  <w:lang w:eastAsia="ar-SA"/>
        </w:rPr>
        <w:t xml:space="preserve">от </w:t>
      </w:r>
      <w:r>
        <w:rPr>
          <w:b/>
          <w:bCs/>
          <w:sz w:val="28"/>
          <w:szCs w:val="28"/>
        </w:rPr>
        <w:t>30.12.2013 № 95</w:t>
      </w:r>
    </w:p>
    <w:p w:rsidR="00424BB4" w:rsidRDefault="00424BB4" w:rsidP="00424BB4">
      <w:pPr>
        <w:ind w:left="567" w:right="-4" w:hanging="567"/>
        <w:jc w:val="center"/>
        <w:rPr>
          <w:sz w:val="28"/>
          <w:szCs w:val="28"/>
        </w:rPr>
      </w:pPr>
    </w:p>
    <w:p w:rsidR="00424BB4" w:rsidRDefault="00424BB4" w:rsidP="00424BB4">
      <w:pPr>
        <w:spacing w:line="360" w:lineRule="auto"/>
        <w:ind w:left="426" w:right="-4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33 Градостроительного кодекса Российской Федерации, пунктом 20 части 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от 09.08.2017 г.,</w:t>
      </w:r>
    </w:p>
    <w:p w:rsidR="00424BB4" w:rsidRDefault="00424BB4" w:rsidP="00424BB4">
      <w:pPr>
        <w:spacing w:line="360" w:lineRule="auto"/>
        <w:ind w:left="426" w:right="-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Собрание представителей сельского поселения Пискалы 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  <w:r>
        <w:rPr>
          <w:sz w:val="28"/>
          <w:szCs w:val="28"/>
        </w:rPr>
        <w:t xml:space="preserve"> Самарской области решило:</w:t>
      </w:r>
    </w:p>
    <w:p w:rsidR="00424BB4" w:rsidRDefault="00424BB4" w:rsidP="00424BB4">
      <w:pPr>
        <w:widowControl/>
        <w:numPr>
          <w:ilvl w:val="0"/>
          <w:numId w:val="1"/>
        </w:numPr>
        <w:suppressAutoHyphens w:val="0"/>
        <w:spacing w:line="360" w:lineRule="auto"/>
        <w:ind w:left="426" w:right="-4" w:firstLine="708"/>
        <w:jc w:val="both"/>
        <w:rPr>
          <w:sz w:val="28"/>
          <w:szCs w:val="28"/>
        </w:rPr>
      </w:pPr>
      <w:bookmarkStart w:id="1" w:name="_Hlk484164216"/>
      <w:r>
        <w:rPr>
          <w:sz w:val="28"/>
          <w:szCs w:val="28"/>
        </w:rPr>
        <w:t xml:space="preserve">Внести в общее положение Правил землепользования и застройки сельского поселения Пискалы 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  <w:r>
        <w:rPr>
          <w:sz w:val="28"/>
          <w:szCs w:val="28"/>
        </w:rPr>
        <w:t xml:space="preserve"> Самарской области следующие изменения:</w:t>
      </w:r>
    </w:p>
    <w:bookmarkEnd w:id="1"/>
    <w:p w:rsidR="00424BB4" w:rsidRDefault="00424BB4" w:rsidP="00424BB4">
      <w:pPr>
        <w:widowControl/>
        <w:numPr>
          <w:ilvl w:val="1"/>
          <w:numId w:val="1"/>
        </w:numPr>
        <w:suppressAutoHyphens w:val="0"/>
        <w:spacing w:line="360" w:lineRule="auto"/>
        <w:ind w:right="-4"/>
        <w:jc w:val="both"/>
        <w:rPr>
          <w:sz w:val="28"/>
          <w:szCs w:val="28"/>
        </w:rPr>
      </w:pPr>
      <w:r>
        <w:rPr>
          <w:sz w:val="28"/>
          <w:szCs w:val="28"/>
        </w:rPr>
        <w:t>В статье 9:</w:t>
      </w:r>
    </w:p>
    <w:p w:rsidR="00424BB4" w:rsidRDefault="00424BB4" w:rsidP="00424BB4">
      <w:pPr>
        <w:spacing w:line="360" w:lineRule="auto"/>
        <w:ind w:left="1134" w:right="-4"/>
        <w:jc w:val="both"/>
        <w:rPr>
          <w:sz w:val="28"/>
          <w:szCs w:val="28"/>
        </w:rPr>
      </w:pPr>
      <w:r>
        <w:rPr>
          <w:sz w:val="28"/>
          <w:szCs w:val="28"/>
        </w:rPr>
        <w:t>а) в части 1:</w:t>
      </w:r>
    </w:p>
    <w:p w:rsidR="00424BB4" w:rsidRDefault="00424BB4" w:rsidP="00424BB4">
      <w:pPr>
        <w:spacing w:line="360" w:lineRule="auto"/>
        <w:ind w:left="1134" w:right="-4"/>
        <w:jc w:val="both"/>
        <w:rPr>
          <w:sz w:val="28"/>
          <w:szCs w:val="28"/>
        </w:rPr>
      </w:pPr>
      <w:r>
        <w:rPr>
          <w:sz w:val="28"/>
          <w:szCs w:val="28"/>
        </w:rPr>
        <w:t>пункты 3, 5, 6 признать утратившими силу;</w:t>
      </w:r>
    </w:p>
    <w:p w:rsidR="00424BB4" w:rsidRDefault="00424BB4" w:rsidP="00424BB4">
      <w:pPr>
        <w:spacing w:line="360" w:lineRule="auto"/>
        <w:ind w:left="1134" w:right="-4"/>
        <w:jc w:val="both"/>
        <w:rPr>
          <w:sz w:val="28"/>
          <w:szCs w:val="28"/>
        </w:rPr>
      </w:pPr>
      <w:r>
        <w:rPr>
          <w:sz w:val="28"/>
          <w:szCs w:val="28"/>
        </w:rPr>
        <w:t>б) часть 2 признать утратившей силу;</w:t>
      </w:r>
    </w:p>
    <w:p w:rsidR="00424BB4" w:rsidRDefault="00424BB4" w:rsidP="00424BB4">
      <w:pPr>
        <w:spacing w:line="360" w:lineRule="auto"/>
        <w:ind w:left="1134" w:right="-4"/>
        <w:jc w:val="both"/>
        <w:rPr>
          <w:sz w:val="28"/>
          <w:szCs w:val="28"/>
        </w:rPr>
      </w:pPr>
      <w:r>
        <w:rPr>
          <w:sz w:val="28"/>
          <w:szCs w:val="28"/>
        </w:rPr>
        <w:t>в) часть 4 изложить в следующей редакции:</w:t>
      </w:r>
    </w:p>
    <w:p w:rsidR="00424BB4" w:rsidRDefault="00424BB4" w:rsidP="00424BB4">
      <w:pPr>
        <w:spacing w:line="360" w:lineRule="auto"/>
        <w:ind w:left="426" w:right="-4" w:firstLine="708"/>
        <w:jc w:val="both"/>
        <w:rPr>
          <w:sz w:val="28"/>
          <w:szCs w:val="28"/>
        </w:rPr>
      </w:pPr>
      <w:r>
        <w:rPr>
          <w:sz w:val="28"/>
          <w:szCs w:val="28"/>
        </w:rPr>
        <w:t>«4. Разработка документации по планировке территории осуществляется с учетом требований статей 42, 43 Градостроительного кодекса Российской Федерации</w:t>
      </w:r>
      <w:proofErr w:type="gramStart"/>
      <w:r>
        <w:rPr>
          <w:sz w:val="28"/>
          <w:szCs w:val="28"/>
        </w:rPr>
        <w:t>.»</w:t>
      </w:r>
      <w:proofErr w:type="gramEnd"/>
    </w:p>
    <w:p w:rsidR="00424BB4" w:rsidRDefault="00424BB4" w:rsidP="00424BB4">
      <w:pPr>
        <w:widowControl/>
        <w:numPr>
          <w:ilvl w:val="1"/>
          <w:numId w:val="1"/>
        </w:numPr>
        <w:suppressAutoHyphens w:val="0"/>
        <w:spacing w:line="360" w:lineRule="auto"/>
        <w:ind w:right="-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статье 10:</w:t>
      </w:r>
    </w:p>
    <w:p w:rsidR="00424BB4" w:rsidRDefault="00424BB4" w:rsidP="00424BB4">
      <w:pPr>
        <w:spacing w:line="360" w:lineRule="auto"/>
        <w:ind w:left="1134" w:right="-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а) часть 1 изложить в следующей редакции:</w:t>
      </w:r>
    </w:p>
    <w:p w:rsidR="00424BB4" w:rsidRDefault="00424BB4" w:rsidP="00424BB4">
      <w:pPr>
        <w:spacing w:line="360" w:lineRule="auto"/>
        <w:ind w:left="426" w:right="-4" w:firstLine="708"/>
        <w:jc w:val="both"/>
        <w:rPr>
          <w:sz w:val="28"/>
          <w:szCs w:val="28"/>
        </w:rPr>
      </w:pPr>
      <w:r>
        <w:rPr>
          <w:sz w:val="28"/>
          <w:szCs w:val="28"/>
        </w:rPr>
        <w:t>«1. Решения о подготовке документации по планировке территории принимаются уполномоченным органом местного самоуправления, за исключением случаев, указанных в части 1.1. настоящей статьи</w:t>
      </w:r>
      <w:proofErr w:type="gramStart"/>
      <w:r>
        <w:rPr>
          <w:sz w:val="28"/>
          <w:szCs w:val="28"/>
        </w:rPr>
        <w:t>.»</w:t>
      </w:r>
      <w:proofErr w:type="gramEnd"/>
    </w:p>
    <w:p w:rsidR="00424BB4" w:rsidRDefault="00424BB4" w:rsidP="00424BB4">
      <w:pPr>
        <w:spacing w:line="360" w:lineRule="auto"/>
        <w:ind w:left="426" w:right="-4" w:firstLine="708"/>
        <w:jc w:val="both"/>
        <w:rPr>
          <w:sz w:val="28"/>
          <w:szCs w:val="28"/>
        </w:rPr>
      </w:pPr>
      <w:r>
        <w:rPr>
          <w:sz w:val="28"/>
          <w:szCs w:val="28"/>
        </w:rPr>
        <w:t>б) дополнить частью 1.1 следующего содержания:</w:t>
      </w:r>
    </w:p>
    <w:p w:rsidR="00424BB4" w:rsidRDefault="00424BB4" w:rsidP="00424BB4">
      <w:pPr>
        <w:spacing w:line="360" w:lineRule="auto"/>
        <w:ind w:left="426" w:right="-4" w:firstLine="708"/>
        <w:jc w:val="both"/>
        <w:rPr>
          <w:sz w:val="28"/>
          <w:szCs w:val="28"/>
        </w:rPr>
      </w:pPr>
      <w:r>
        <w:rPr>
          <w:sz w:val="28"/>
          <w:szCs w:val="28"/>
        </w:rPr>
        <w:t>«1.1. Решения о подготовке документации по планировке территории принимаются самостоятельно:</w:t>
      </w:r>
    </w:p>
    <w:p w:rsidR="00424BB4" w:rsidRDefault="00424BB4" w:rsidP="00424BB4">
      <w:pPr>
        <w:widowControl/>
        <w:numPr>
          <w:ilvl w:val="0"/>
          <w:numId w:val="2"/>
        </w:numPr>
        <w:suppressAutoHyphens w:val="0"/>
        <w:spacing w:line="360" w:lineRule="auto"/>
        <w:ind w:left="426" w:right="-4" w:firstLine="708"/>
        <w:jc w:val="both"/>
        <w:rPr>
          <w:sz w:val="28"/>
          <w:szCs w:val="28"/>
        </w:rPr>
      </w:pPr>
      <w:r>
        <w:rPr>
          <w:sz w:val="28"/>
          <w:szCs w:val="28"/>
        </w:rPr>
        <w:t>лицами, с которыми заключены договоры о развитии застроенной территории, договоры о комплексном освоении территории, в том числе в целях строительства жилья экономического класса, договоры о комплексном развитии территории по инициативе органа местного самоуправления;</w:t>
      </w:r>
    </w:p>
    <w:p w:rsidR="00424BB4" w:rsidRDefault="00424BB4" w:rsidP="00424BB4">
      <w:pPr>
        <w:widowControl/>
        <w:numPr>
          <w:ilvl w:val="0"/>
          <w:numId w:val="2"/>
        </w:numPr>
        <w:suppressAutoHyphens w:val="0"/>
        <w:spacing w:line="360" w:lineRule="auto"/>
        <w:ind w:left="426" w:right="-4" w:firstLine="708"/>
        <w:jc w:val="both"/>
        <w:rPr>
          <w:sz w:val="28"/>
          <w:szCs w:val="28"/>
        </w:rPr>
      </w:pPr>
      <w:r>
        <w:rPr>
          <w:sz w:val="28"/>
          <w:szCs w:val="28"/>
        </w:rPr>
        <w:t>лицами, указанными в части 3 статьи 46.9 Градостроительного Кодекса Российской Федерации;</w:t>
      </w:r>
    </w:p>
    <w:p w:rsidR="00424BB4" w:rsidRDefault="00424BB4" w:rsidP="00424BB4">
      <w:pPr>
        <w:widowControl/>
        <w:numPr>
          <w:ilvl w:val="0"/>
          <w:numId w:val="2"/>
        </w:numPr>
        <w:suppressAutoHyphens w:val="0"/>
        <w:spacing w:line="360" w:lineRule="auto"/>
        <w:ind w:left="426" w:right="-4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реконструкции;</w:t>
      </w:r>
    </w:p>
    <w:p w:rsidR="00424BB4" w:rsidRDefault="00424BB4" w:rsidP="00424BB4">
      <w:pPr>
        <w:widowControl/>
        <w:numPr>
          <w:ilvl w:val="0"/>
          <w:numId w:val="2"/>
        </w:numPr>
        <w:suppressAutoHyphens w:val="0"/>
        <w:spacing w:line="360" w:lineRule="auto"/>
        <w:ind w:left="426" w:right="-4" w:firstLine="708"/>
        <w:jc w:val="both"/>
        <w:rPr>
          <w:sz w:val="28"/>
          <w:szCs w:val="28"/>
        </w:rPr>
      </w:pPr>
      <w:r>
        <w:rPr>
          <w:sz w:val="28"/>
          <w:szCs w:val="28"/>
        </w:rPr>
        <w:t>субъектами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федерального значения, объектов регионального значения, объектов местного значения</w:t>
      </w:r>
      <w:proofErr w:type="gramStart"/>
      <w:r>
        <w:rPr>
          <w:sz w:val="28"/>
          <w:szCs w:val="28"/>
        </w:rPr>
        <w:t>.»</w:t>
      </w:r>
      <w:proofErr w:type="gramEnd"/>
    </w:p>
    <w:p w:rsidR="00424BB4" w:rsidRDefault="00424BB4" w:rsidP="00424BB4">
      <w:pPr>
        <w:spacing w:line="360" w:lineRule="auto"/>
        <w:ind w:left="1134" w:right="-4"/>
        <w:jc w:val="both"/>
        <w:rPr>
          <w:sz w:val="28"/>
          <w:szCs w:val="28"/>
        </w:rPr>
      </w:pPr>
      <w:r>
        <w:rPr>
          <w:sz w:val="28"/>
          <w:szCs w:val="28"/>
        </w:rPr>
        <w:t>в) часть 2 изложить в следующей редакции:</w:t>
      </w:r>
    </w:p>
    <w:p w:rsidR="00424BB4" w:rsidRDefault="00424BB4" w:rsidP="00424BB4">
      <w:pPr>
        <w:spacing w:line="360" w:lineRule="auto"/>
        <w:ind w:left="426" w:right="-4" w:firstLine="708"/>
        <w:jc w:val="both"/>
        <w:rPr>
          <w:sz w:val="28"/>
          <w:szCs w:val="28"/>
        </w:rPr>
      </w:pPr>
      <w:r>
        <w:rPr>
          <w:sz w:val="28"/>
          <w:szCs w:val="28"/>
        </w:rPr>
        <w:t>«2. В случаях, предусмотренных частью 1.1 настоящей статьи,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Федерации. Расходы указанных лиц на подготовку документации по планировке территории не подлежит возмещению за счет средств бюджетов бюджетной системы Российской Федерации</w:t>
      </w:r>
      <w:proofErr w:type="gramStart"/>
      <w:r>
        <w:rPr>
          <w:sz w:val="28"/>
          <w:szCs w:val="28"/>
        </w:rPr>
        <w:t>.»</w:t>
      </w:r>
      <w:proofErr w:type="gramEnd"/>
    </w:p>
    <w:p w:rsidR="00424BB4" w:rsidRDefault="00424BB4" w:rsidP="00424BB4">
      <w:pPr>
        <w:widowControl/>
        <w:numPr>
          <w:ilvl w:val="1"/>
          <w:numId w:val="1"/>
        </w:numPr>
        <w:suppressAutoHyphens w:val="0"/>
        <w:spacing w:line="360" w:lineRule="auto"/>
        <w:ind w:left="426" w:right="-4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части 6 статьи 19 слова «градостроительные планы земельных участков» исключить.</w:t>
      </w:r>
    </w:p>
    <w:p w:rsidR="00424BB4" w:rsidRDefault="00424BB4" w:rsidP="00424BB4">
      <w:pPr>
        <w:spacing w:line="360" w:lineRule="auto"/>
        <w:ind w:left="1134" w:right="-4"/>
        <w:jc w:val="both"/>
        <w:rPr>
          <w:sz w:val="28"/>
          <w:szCs w:val="28"/>
        </w:rPr>
      </w:pPr>
    </w:p>
    <w:p w:rsidR="00424BB4" w:rsidRDefault="00424BB4" w:rsidP="00424BB4">
      <w:pPr>
        <w:widowControl/>
        <w:numPr>
          <w:ilvl w:val="0"/>
          <w:numId w:val="1"/>
        </w:numPr>
        <w:suppressAutoHyphens w:val="0"/>
        <w:spacing w:line="360" w:lineRule="auto"/>
        <w:ind w:left="426" w:right="-4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Внести в раздел </w:t>
      </w:r>
      <w:r>
        <w:rPr>
          <w:sz w:val="28"/>
          <w:szCs w:val="28"/>
          <w:lang w:val="en-US"/>
        </w:rPr>
        <w:t>III</w:t>
      </w:r>
      <w:r w:rsidRPr="00424BB4">
        <w:rPr>
          <w:sz w:val="28"/>
          <w:szCs w:val="28"/>
        </w:rPr>
        <w:t xml:space="preserve"> </w:t>
      </w:r>
      <w:r>
        <w:rPr>
          <w:sz w:val="28"/>
          <w:szCs w:val="28"/>
        </w:rPr>
        <w:t>Правил землепользования и застройки сельского поселения Пискалы муниципального района Ставропольский Самарской области следующие изменения:</w:t>
      </w:r>
    </w:p>
    <w:p w:rsidR="00424BB4" w:rsidRDefault="00424BB4" w:rsidP="00424BB4">
      <w:pPr>
        <w:spacing w:line="360" w:lineRule="auto"/>
        <w:ind w:left="426" w:right="-4" w:firstLine="708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статьях 22, 23, 24, 27 таблицы основных видов разрешенного использования земельных участков и объектов капитального строительства зон Ж1, Ж2, Ж5, Ж6, Ж8, О1, П1, Сх2, Сх4, Сх5 дополнить строкой следующего содержания: </w:t>
      </w:r>
    </w:p>
    <w:tbl>
      <w:tblPr>
        <w:tblW w:w="992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7"/>
        <w:gridCol w:w="6095"/>
      </w:tblGrid>
      <w:tr w:rsidR="00424BB4" w:rsidTr="00424BB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BB4" w:rsidRDefault="00424BB4">
            <w:pPr>
              <w:spacing w:line="360" w:lineRule="auto"/>
              <w:ind w:right="-4"/>
              <w:jc w:val="both"/>
            </w:pPr>
            <w:r>
              <w:t xml:space="preserve">Земельные участки (территории) </w:t>
            </w:r>
          </w:p>
          <w:p w:rsidR="00424BB4" w:rsidRDefault="00424BB4">
            <w:pPr>
              <w:spacing w:line="360" w:lineRule="auto"/>
              <w:ind w:right="-4"/>
              <w:jc w:val="both"/>
            </w:pPr>
            <w:r>
              <w:t>общего пользования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BB4" w:rsidRDefault="00424BB4">
            <w:pPr>
              <w:spacing w:line="360" w:lineRule="auto"/>
              <w:ind w:right="-4"/>
              <w:jc w:val="both"/>
            </w:pPr>
            <w:r>
              <w:t xml:space="preserve">Размещение объектов улично-дорожной сети, </w:t>
            </w:r>
          </w:p>
          <w:p w:rsidR="00424BB4" w:rsidRDefault="00424BB4">
            <w:pPr>
              <w:spacing w:line="360" w:lineRule="auto"/>
              <w:ind w:right="-4"/>
              <w:jc w:val="both"/>
            </w:pPr>
            <w:r>
              <w:t xml:space="preserve">автомобильных дорог и пешеходных тротуаров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424BB4" w:rsidRDefault="00424BB4">
            <w:pPr>
              <w:spacing w:line="360" w:lineRule="auto"/>
              <w:ind w:right="-4"/>
              <w:jc w:val="both"/>
            </w:pPr>
            <w:proofErr w:type="gramStart"/>
            <w:r>
              <w:t>границах</w:t>
            </w:r>
            <w:proofErr w:type="gramEnd"/>
            <w:r>
              <w:t xml:space="preserve"> населенных пунктов, пешеходных переходов,</w:t>
            </w:r>
          </w:p>
          <w:p w:rsidR="00424BB4" w:rsidRDefault="00424BB4">
            <w:pPr>
              <w:spacing w:line="360" w:lineRule="auto"/>
              <w:ind w:right="-4"/>
              <w:jc w:val="both"/>
            </w:pPr>
            <w:r>
              <w:t>набережных береговых полос водных объектов</w:t>
            </w:r>
          </w:p>
          <w:p w:rsidR="00424BB4" w:rsidRDefault="00424BB4">
            <w:pPr>
              <w:spacing w:line="360" w:lineRule="auto"/>
              <w:ind w:right="-4"/>
              <w:jc w:val="both"/>
            </w:pPr>
            <w:r>
              <w:t xml:space="preserve"> общего пользования, скверов, бульваров, площадей, </w:t>
            </w:r>
          </w:p>
          <w:p w:rsidR="00424BB4" w:rsidRDefault="00424BB4">
            <w:pPr>
              <w:spacing w:line="360" w:lineRule="auto"/>
              <w:ind w:right="-4"/>
              <w:jc w:val="both"/>
            </w:pPr>
            <w:r>
              <w:t>проездов, малых архитектурных форм благоустройства</w:t>
            </w:r>
          </w:p>
        </w:tc>
      </w:tr>
    </w:tbl>
    <w:p w:rsidR="00424BB4" w:rsidRDefault="00424BB4" w:rsidP="00424BB4">
      <w:pPr>
        <w:spacing w:line="360" w:lineRule="auto"/>
        <w:ind w:left="426" w:right="-4" w:firstLine="708"/>
        <w:jc w:val="both"/>
        <w:rPr>
          <w:sz w:val="28"/>
          <w:szCs w:val="28"/>
        </w:rPr>
      </w:pPr>
    </w:p>
    <w:p w:rsidR="00424BB4" w:rsidRDefault="00424BB4" w:rsidP="00424BB4">
      <w:pPr>
        <w:spacing w:line="360" w:lineRule="auto"/>
        <w:ind w:left="426" w:right="-4" w:firstLine="708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статье 31 таблицу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 дополнить строкой следующего содержания:</w:t>
      </w:r>
    </w:p>
    <w:tbl>
      <w:tblPr>
        <w:tblW w:w="9630" w:type="dxa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3031"/>
        <w:gridCol w:w="6204"/>
      </w:tblGrid>
      <w:tr w:rsidR="00424BB4" w:rsidTr="00424BB4">
        <w:trPr>
          <w:trHeight w:val="892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BB4" w:rsidRDefault="00424BB4">
            <w:pPr>
              <w:pStyle w:val="a3"/>
              <w:spacing w:line="276" w:lineRule="auto"/>
              <w:ind w:left="0" w:right="-4"/>
              <w:jc w:val="both"/>
              <w:rPr>
                <w:lang w:eastAsia="en-US"/>
              </w:rPr>
            </w:pPr>
            <w:r>
              <w:rPr>
                <w:lang w:eastAsia="en-US"/>
              </w:rPr>
              <w:t>2.1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BB4" w:rsidRDefault="00424BB4">
            <w:pPr>
              <w:spacing w:line="276" w:lineRule="auto"/>
              <w:ind w:right="-4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Максимальная площадь земельного участка общего пользования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BB4" w:rsidRDefault="00424BB4">
            <w:pPr>
              <w:spacing w:line="276" w:lineRule="auto"/>
              <w:ind w:right="-4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Не подлежит ограничению </w:t>
            </w:r>
          </w:p>
        </w:tc>
      </w:tr>
    </w:tbl>
    <w:p w:rsidR="00424BB4" w:rsidRDefault="00424BB4" w:rsidP="00424BB4">
      <w:pPr>
        <w:spacing w:line="360" w:lineRule="auto"/>
        <w:ind w:left="426" w:right="-4" w:firstLine="708"/>
        <w:jc w:val="both"/>
        <w:rPr>
          <w:sz w:val="28"/>
          <w:szCs w:val="28"/>
        </w:rPr>
      </w:pPr>
    </w:p>
    <w:p w:rsidR="00424BB4" w:rsidRDefault="00424BB4" w:rsidP="00424BB4">
      <w:pPr>
        <w:spacing w:line="360" w:lineRule="auto"/>
        <w:ind w:right="-4" w:firstLine="1134"/>
        <w:jc w:val="both"/>
        <w:rPr>
          <w:sz w:val="28"/>
          <w:szCs w:val="28"/>
        </w:rPr>
      </w:pPr>
      <w:r>
        <w:rPr>
          <w:sz w:val="28"/>
          <w:szCs w:val="28"/>
        </w:rPr>
        <w:t>3. Опубликовать настоящее решение в газете «Ставрополь-на-Волге».</w:t>
      </w:r>
    </w:p>
    <w:p w:rsidR="00424BB4" w:rsidRDefault="00424BB4" w:rsidP="00424BB4">
      <w:pPr>
        <w:spacing w:line="360" w:lineRule="auto"/>
        <w:ind w:left="426" w:right="-4"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решение вступает в силу со дня его официального опубликования.</w:t>
      </w:r>
    </w:p>
    <w:p w:rsidR="00424BB4" w:rsidRDefault="00424BB4" w:rsidP="00424BB4">
      <w:pPr>
        <w:spacing w:line="360" w:lineRule="auto"/>
        <w:ind w:left="426" w:right="-4" w:firstLine="708"/>
        <w:jc w:val="both"/>
        <w:rPr>
          <w:sz w:val="28"/>
          <w:szCs w:val="28"/>
        </w:rPr>
      </w:pPr>
    </w:p>
    <w:p w:rsidR="00424BB4" w:rsidRDefault="00424BB4" w:rsidP="00424BB4">
      <w:pPr>
        <w:spacing w:line="360" w:lineRule="auto"/>
        <w:ind w:left="426" w:right="-4" w:firstLine="708"/>
        <w:jc w:val="both"/>
        <w:rPr>
          <w:sz w:val="28"/>
          <w:szCs w:val="28"/>
        </w:rPr>
      </w:pPr>
    </w:p>
    <w:p w:rsidR="00424BB4" w:rsidRDefault="00424BB4" w:rsidP="00424BB4">
      <w:pPr>
        <w:ind w:right="-4"/>
        <w:jc w:val="both"/>
        <w:rPr>
          <w:sz w:val="28"/>
          <w:szCs w:val="28"/>
        </w:rPr>
      </w:pPr>
    </w:p>
    <w:p w:rsidR="00424BB4" w:rsidRDefault="00424BB4" w:rsidP="00424BB4">
      <w:pPr>
        <w:ind w:right="-4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Собрания представителей                                                        </w:t>
      </w:r>
    </w:p>
    <w:p w:rsidR="00424BB4" w:rsidRDefault="00424BB4" w:rsidP="00424BB4">
      <w:pPr>
        <w:ind w:right="-4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Пискалы </w:t>
      </w:r>
    </w:p>
    <w:p w:rsidR="00424BB4" w:rsidRDefault="00424BB4" w:rsidP="00424BB4">
      <w:pPr>
        <w:ind w:right="-4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</w:t>
      </w:r>
      <w:proofErr w:type="spellStart"/>
      <w:r>
        <w:rPr>
          <w:sz w:val="28"/>
          <w:szCs w:val="28"/>
        </w:rPr>
        <w:t>А.А.Рассолов</w:t>
      </w:r>
      <w:proofErr w:type="spellEnd"/>
      <w:r>
        <w:rPr>
          <w:sz w:val="28"/>
          <w:szCs w:val="28"/>
        </w:rPr>
        <w:t xml:space="preserve">                       </w:t>
      </w:r>
    </w:p>
    <w:p w:rsidR="00424BB4" w:rsidRDefault="00424BB4" w:rsidP="00424BB4">
      <w:pPr>
        <w:spacing w:line="360" w:lineRule="auto"/>
        <w:ind w:right="-4" w:firstLine="700"/>
        <w:jc w:val="both"/>
        <w:rPr>
          <w:sz w:val="28"/>
          <w:szCs w:val="28"/>
        </w:rPr>
      </w:pPr>
    </w:p>
    <w:p w:rsidR="006A08C4" w:rsidRDefault="006A08C4"/>
    <w:sectPr w:rsidR="006A08C4" w:rsidSect="00424BB4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5209F"/>
    <w:multiLevelType w:val="hybridMultilevel"/>
    <w:tmpl w:val="9E56D758"/>
    <w:lvl w:ilvl="0" w:tplc="D1E267E8">
      <w:start w:val="1"/>
      <w:numFmt w:val="decimal"/>
      <w:lvlText w:val="%1)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385566D0"/>
    <w:multiLevelType w:val="multilevel"/>
    <w:tmpl w:val="1D3E22E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"/>
      <w:lvlJc w:val="left"/>
      <w:pPr>
        <w:ind w:left="1554" w:hanging="420"/>
      </w:pPr>
    </w:lvl>
    <w:lvl w:ilvl="2">
      <w:start w:val="1"/>
      <w:numFmt w:val="decimal"/>
      <w:isLgl/>
      <w:lvlText w:val="%1.%2.%3"/>
      <w:lvlJc w:val="left"/>
      <w:pPr>
        <w:ind w:left="2279" w:hanging="720"/>
      </w:pPr>
    </w:lvl>
    <w:lvl w:ilvl="3">
      <w:start w:val="1"/>
      <w:numFmt w:val="decimal"/>
      <w:isLgl/>
      <w:lvlText w:val="%1.%2.%3.%4"/>
      <w:lvlJc w:val="left"/>
      <w:pPr>
        <w:ind w:left="3064" w:hanging="1080"/>
      </w:pPr>
    </w:lvl>
    <w:lvl w:ilvl="4">
      <w:start w:val="1"/>
      <w:numFmt w:val="decimal"/>
      <w:isLgl/>
      <w:lvlText w:val="%1.%2.%3.%4.%5"/>
      <w:lvlJc w:val="left"/>
      <w:pPr>
        <w:ind w:left="3489" w:hanging="1080"/>
      </w:pPr>
    </w:lvl>
    <w:lvl w:ilvl="5">
      <w:start w:val="1"/>
      <w:numFmt w:val="decimal"/>
      <w:isLgl/>
      <w:lvlText w:val="%1.%2.%3.%4.%5.%6"/>
      <w:lvlJc w:val="left"/>
      <w:pPr>
        <w:ind w:left="4274" w:hanging="1440"/>
      </w:pPr>
    </w:lvl>
    <w:lvl w:ilvl="6">
      <w:start w:val="1"/>
      <w:numFmt w:val="decimal"/>
      <w:isLgl/>
      <w:lvlText w:val="%1.%2.%3.%4.%5.%6.%7"/>
      <w:lvlJc w:val="left"/>
      <w:pPr>
        <w:ind w:left="4699" w:hanging="1440"/>
      </w:pPr>
    </w:lvl>
    <w:lvl w:ilvl="7">
      <w:start w:val="1"/>
      <w:numFmt w:val="decimal"/>
      <w:isLgl/>
      <w:lvlText w:val="%1.%2.%3.%4.%5.%6.%7.%8"/>
      <w:lvlJc w:val="left"/>
      <w:pPr>
        <w:ind w:left="5484" w:hanging="1800"/>
      </w:pPr>
    </w:lvl>
    <w:lvl w:ilvl="8">
      <w:start w:val="1"/>
      <w:numFmt w:val="decimal"/>
      <w:isLgl/>
      <w:lvlText w:val="%1.%2.%3.%4.%5.%6.%7.%8.%9"/>
      <w:lvlJc w:val="left"/>
      <w:pPr>
        <w:ind w:left="6269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4EA"/>
    <w:rsid w:val="00424BB4"/>
    <w:rsid w:val="005071B4"/>
    <w:rsid w:val="00520620"/>
    <w:rsid w:val="006A08C4"/>
    <w:rsid w:val="006D64EA"/>
    <w:rsid w:val="00E74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BB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24BB4"/>
    <w:pPr>
      <w:widowControl/>
      <w:suppressAutoHyphens w:val="0"/>
      <w:ind w:left="720"/>
      <w:contextualSpacing/>
    </w:pPr>
    <w:rPr>
      <w:rFonts w:eastAsia="Times New Roman"/>
      <w:kern w:val="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24BB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4BB4"/>
    <w:rPr>
      <w:rFonts w:ascii="Tahoma" w:eastAsia="Arial Unicode MS" w:hAnsi="Tahoma" w:cs="Tahoma"/>
      <w:kern w:val="2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BB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24BB4"/>
    <w:pPr>
      <w:widowControl/>
      <w:suppressAutoHyphens w:val="0"/>
      <w:ind w:left="720"/>
      <w:contextualSpacing/>
    </w:pPr>
    <w:rPr>
      <w:rFonts w:eastAsia="Times New Roman"/>
      <w:kern w:val="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24BB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4BB4"/>
    <w:rPr>
      <w:rFonts w:ascii="Tahoma" w:eastAsia="Arial Unicode MS" w:hAnsi="Tahoma" w:cs="Tahoma"/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9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2017-08-11T04:11:00Z</cp:lastPrinted>
  <dcterms:created xsi:type="dcterms:W3CDTF">2017-08-01T11:52:00Z</dcterms:created>
  <dcterms:modified xsi:type="dcterms:W3CDTF">2017-08-11T04:11:00Z</dcterms:modified>
</cp:coreProperties>
</file>